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C25A7" w:rsidRDefault="00CC660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5860AA" wp14:editId="34810837">
                <wp:simplePos x="0" y="0"/>
                <wp:positionH relativeFrom="column">
                  <wp:posOffset>1989455</wp:posOffset>
                </wp:positionH>
                <wp:positionV relativeFrom="paragraph">
                  <wp:posOffset>6939280</wp:posOffset>
                </wp:positionV>
                <wp:extent cx="4914900" cy="2143760"/>
                <wp:effectExtent l="0" t="0" r="19050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2143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D0C" w:rsidRPr="006F2D0C" w:rsidRDefault="006F2D0C" w:rsidP="006F2D0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F2D0C" w:rsidRPr="006F2D0C" w:rsidRDefault="006F2D0C" w:rsidP="006F2D0C">
                            <w:pPr>
                              <w:rPr>
                                <w:u w:val="single"/>
                              </w:rPr>
                            </w:pPr>
                            <w:r w:rsidRPr="006F2D0C">
                              <w:t xml:space="preserve">Name </w:t>
                            </w:r>
                            <w:r w:rsidRPr="006F2D0C">
                              <w:rPr>
                                <w:u w:val="single"/>
                              </w:rPr>
                              <w:tab/>
                            </w:r>
                            <w:r w:rsidRPr="006F2D0C">
                              <w:rPr>
                                <w:u w:val="single"/>
                              </w:rPr>
                              <w:tab/>
                            </w:r>
                            <w:r w:rsidRPr="006F2D0C">
                              <w:rPr>
                                <w:u w:val="single"/>
                              </w:rPr>
                              <w:tab/>
                            </w:r>
                            <w:r w:rsidRPr="006F2D0C">
                              <w:rPr>
                                <w:u w:val="single"/>
                              </w:rPr>
                              <w:tab/>
                            </w:r>
                            <w:r w:rsidRPr="006F2D0C">
                              <w:rPr>
                                <w:u w:val="single"/>
                              </w:rPr>
                              <w:tab/>
                            </w:r>
                            <w:r w:rsidRPr="006F2D0C">
                              <w:rPr>
                                <w:u w:val="single"/>
                              </w:rPr>
                              <w:tab/>
                            </w:r>
                            <w:r w:rsidRPr="006F2D0C">
                              <w:rPr>
                                <w:u w:val="single"/>
                              </w:rPr>
                              <w:tab/>
                            </w:r>
                            <w:r w:rsidRPr="006F2D0C">
                              <w:rPr>
                                <w:u w:val="single"/>
                              </w:rPr>
                              <w:tab/>
                            </w:r>
                            <w:r w:rsidRPr="006F2D0C">
                              <w:rPr>
                                <w:u w:val="single"/>
                              </w:rPr>
                              <w:tab/>
                            </w:r>
                            <w:r w:rsidRPr="006F2D0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F2D0C" w:rsidRPr="006F2D0C" w:rsidRDefault="006F2D0C" w:rsidP="006F2D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F2D0C" w:rsidRPr="006F2D0C" w:rsidRDefault="006F2D0C" w:rsidP="006F2D0C">
                            <w:pPr>
                              <w:rPr>
                                <w:u w:val="single"/>
                              </w:rPr>
                            </w:pPr>
                            <w:r w:rsidRPr="006F2D0C">
                              <w:t xml:space="preserve">Business </w:t>
                            </w:r>
                            <w:r w:rsidRPr="006F2D0C">
                              <w:rPr>
                                <w:u w:val="single"/>
                              </w:rPr>
                              <w:tab/>
                            </w:r>
                            <w:r w:rsidRPr="006F2D0C">
                              <w:rPr>
                                <w:u w:val="single"/>
                              </w:rPr>
                              <w:tab/>
                            </w:r>
                            <w:r w:rsidRPr="006F2D0C">
                              <w:rPr>
                                <w:u w:val="single"/>
                              </w:rPr>
                              <w:tab/>
                            </w:r>
                            <w:r w:rsidRPr="006F2D0C">
                              <w:rPr>
                                <w:u w:val="single"/>
                              </w:rPr>
                              <w:tab/>
                            </w:r>
                            <w:r w:rsidRPr="006F2D0C">
                              <w:rPr>
                                <w:u w:val="single"/>
                              </w:rPr>
                              <w:tab/>
                            </w:r>
                            <w:r w:rsidRPr="006F2D0C">
                              <w:rPr>
                                <w:u w:val="single"/>
                              </w:rPr>
                              <w:tab/>
                            </w:r>
                            <w:r w:rsidRPr="006F2D0C">
                              <w:rPr>
                                <w:u w:val="single"/>
                              </w:rPr>
                              <w:tab/>
                            </w:r>
                            <w:r w:rsidRPr="006F2D0C">
                              <w:rPr>
                                <w:u w:val="single"/>
                              </w:rPr>
                              <w:tab/>
                            </w:r>
                            <w:r w:rsidRPr="006F2D0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F2D0C" w:rsidRPr="006F2D0C" w:rsidRDefault="006F2D0C" w:rsidP="006F2D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F2D0C" w:rsidRPr="006F2D0C" w:rsidRDefault="006F2D0C" w:rsidP="006F2D0C">
                            <w:pPr>
                              <w:rPr>
                                <w:u w:val="single"/>
                              </w:rPr>
                            </w:pPr>
                            <w:r w:rsidRPr="006F2D0C">
                              <w:t xml:space="preserve">Address </w:t>
                            </w:r>
                            <w:r w:rsidRPr="006F2D0C">
                              <w:rPr>
                                <w:u w:val="single"/>
                              </w:rPr>
                              <w:tab/>
                            </w:r>
                            <w:r w:rsidRPr="006F2D0C">
                              <w:rPr>
                                <w:u w:val="single"/>
                              </w:rPr>
                              <w:tab/>
                            </w:r>
                            <w:r w:rsidRPr="006F2D0C">
                              <w:rPr>
                                <w:u w:val="single"/>
                              </w:rPr>
                              <w:tab/>
                            </w:r>
                            <w:r w:rsidRPr="006F2D0C">
                              <w:rPr>
                                <w:u w:val="single"/>
                              </w:rPr>
                              <w:tab/>
                            </w:r>
                            <w:r w:rsidRPr="006F2D0C">
                              <w:rPr>
                                <w:u w:val="single"/>
                              </w:rPr>
                              <w:tab/>
                            </w:r>
                            <w:r w:rsidRPr="006F2D0C">
                              <w:rPr>
                                <w:u w:val="single"/>
                              </w:rPr>
                              <w:tab/>
                            </w:r>
                            <w:r w:rsidRPr="006F2D0C">
                              <w:rPr>
                                <w:u w:val="single"/>
                              </w:rPr>
                              <w:tab/>
                            </w:r>
                            <w:r w:rsidRPr="006F2D0C">
                              <w:rPr>
                                <w:u w:val="single"/>
                              </w:rPr>
                              <w:tab/>
                            </w:r>
                            <w:r w:rsidRPr="006F2D0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F2D0C" w:rsidRPr="006F2D0C" w:rsidRDefault="006F2D0C" w:rsidP="006F2D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F2D0C" w:rsidRPr="006F2D0C" w:rsidRDefault="006F2D0C" w:rsidP="006F2D0C">
                            <w:pPr>
                              <w:rPr>
                                <w:u w:val="single"/>
                              </w:rPr>
                            </w:pPr>
                            <w:r w:rsidRPr="006F2D0C">
                              <w:t>City</w:t>
                            </w:r>
                            <w:r w:rsidRPr="006F2D0C">
                              <w:rPr>
                                <w:u w:val="single"/>
                              </w:rPr>
                              <w:tab/>
                            </w:r>
                            <w:r w:rsidRPr="006F2D0C">
                              <w:rPr>
                                <w:u w:val="single"/>
                              </w:rPr>
                              <w:tab/>
                            </w:r>
                            <w:r w:rsidRPr="006F2D0C">
                              <w:rPr>
                                <w:u w:val="single"/>
                              </w:rPr>
                              <w:tab/>
                            </w:r>
                            <w:r w:rsidRPr="006F2D0C">
                              <w:rPr>
                                <w:u w:val="single"/>
                              </w:rPr>
                              <w:tab/>
                            </w:r>
                            <w:r w:rsidRPr="006F2D0C">
                              <w:t xml:space="preserve"> State </w:t>
                            </w:r>
                            <w:r w:rsidRPr="006F2D0C">
                              <w:rPr>
                                <w:u w:val="single"/>
                              </w:rPr>
                              <w:tab/>
                            </w:r>
                            <w:r w:rsidRPr="006F2D0C">
                              <w:rPr>
                                <w:u w:val="single"/>
                              </w:rPr>
                              <w:tab/>
                            </w:r>
                            <w:r w:rsidRPr="006F2D0C">
                              <w:t xml:space="preserve"> Zip </w:t>
                            </w:r>
                            <w:r w:rsidRPr="006F2D0C">
                              <w:rPr>
                                <w:u w:val="single"/>
                              </w:rPr>
                              <w:tab/>
                            </w:r>
                            <w:r w:rsidRPr="006F2D0C">
                              <w:rPr>
                                <w:u w:val="single"/>
                              </w:rPr>
                              <w:tab/>
                            </w:r>
                            <w:r w:rsidRPr="006F2D0C">
                              <w:rPr>
                                <w:u w:val="single"/>
                              </w:rPr>
                              <w:tab/>
                            </w:r>
                            <w:r w:rsidRPr="006F2D0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F2D0C" w:rsidRPr="006F2D0C" w:rsidRDefault="006F2D0C" w:rsidP="006F2D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F2D0C" w:rsidRPr="006F2D0C" w:rsidRDefault="006F2D0C" w:rsidP="006F2D0C">
                            <w:pPr>
                              <w:rPr>
                                <w:u w:val="single"/>
                              </w:rPr>
                            </w:pPr>
                            <w:r w:rsidRPr="006F2D0C">
                              <w:t xml:space="preserve">Phone </w:t>
                            </w:r>
                            <w:r w:rsidRPr="006F2D0C">
                              <w:rPr>
                                <w:u w:val="single"/>
                              </w:rPr>
                              <w:tab/>
                            </w:r>
                            <w:r w:rsidRPr="006F2D0C">
                              <w:rPr>
                                <w:u w:val="single"/>
                              </w:rPr>
                              <w:tab/>
                            </w:r>
                            <w:r w:rsidRPr="006F2D0C">
                              <w:rPr>
                                <w:u w:val="single"/>
                              </w:rPr>
                              <w:tab/>
                            </w:r>
                            <w:r w:rsidRPr="006F2D0C">
                              <w:rPr>
                                <w:u w:val="single"/>
                              </w:rPr>
                              <w:tab/>
                            </w:r>
                            <w:r w:rsidRPr="006F2D0C">
                              <w:rPr>
                                <w:u w:val="single"/>
                              </w:rPr>
                              <w:tab/>
                            </w:r>
                            <w:r w:rsidRPr="006F2D0C">
                              <w:t xml:space="preserve"> Fax </w:t>
                            </w:r>
                            <w:r w:rsidRPr="006F2D0C">
                              <w:rPr>
                                <w:u w:val="single"/>
                              </w:rPr>
                              <w:tab/>
                            </w:r>
                            <w:r w:rsidRPr="006F2D0C">
                              <w:rPr>
                                <w:u w:val="single"/>
                              </w:rPr>
                              <w:tab/>
                            </w:r>
                            <w:r w:rsidRPr="006F2D0C">
                              <w:rPr>
                                <w:u w:val="single"/>
                              </w:rPr>
                              <w:tab/>
                            </w:r>
                            <w:r w:rsidRPr="006F2D0C">
                              <w:rPr>
                                <w:u w:val="single"/>
                              </w:rPr>
                              <w:tab/>
                            </w:r>
                            <w:r w:rsidRPr="006F2D0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F2D0C" w:rsidRPr="006F2D0C" w:rsidRDefault="006F2D0C" w:rsidP="006F2D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F2D0C" w:rsidRPr="006F2D0C" w:rsidRDefault="006F2D0C" w:rsidP="006F2D0C">
                            <w:pPr>
                              <w:rPr>
                                <w:u w:val="single"/>
                              </w:rPr>
                            </w:pPr>
                            <w:r w:rsidRPr="006F2D0C">
                              <w:t xml:space="preserve">Email </w:t>
                            </w:r>
                            <w:r w:rsidRPr="006F2D0C">
                              <w:rPr>
                                <w:u w:val="single"/>
                              </w:rPr>
                              <w:tab/>
                            </w:r>
                            <w:r w:rsidRPr="006F2D0C">
                              <w:rPr>
                                <w:u w:val="single"/>
                              </w:rPr>
                              <w:tab/>
                            </w:r>
                            <w:r w:rsidRPr="006F2D0C">
                              <w:rPr>
                                <w:u w:val="single"/>
                              </w:rPr>
                              <w:tab/>
                            </w:r>
                            <w:r w:rsidRPr="006F2D0C">
                              <w:rPr>
                                <w:u w:val="single"/>
                              </w:rPr>
                              <w:tab/>
                            </w:r>
                            <w:r w:rsidRPr="006F2D0C">
                              <w:rPr>
                                <w:u w:val="single"/>
                              </w:rPr>
                              <w:tab/>
                            </w:r>
                            <w:r w:rsidRPr="006F2D0C">
                              <w:rPr>
                                <w:u w:val="single"/>
                              </w:rPr>
                              <w:tab/>
                            </w:r>
                            <w:r w:rsidRPr="006F2D0C">
                              <w:rPr>
                                <w:u w:val="single"/>
                              </w:rPr>
                              <w:tab/>
                            </w:r>
                            <w:r w:rsidRPr="006F2D0C">
                              <w:rPr>
                                <w:u w:val="single"/>
                              </w:rPr>
                              <w:tab/>
                            </w:r>
                            <w:r w:rsidRPr="006F2D0C">
                              <w:rPr>
                                <w:u w:val="single"/>
                              </w:rPr>
                              <w:tab/>
                            </w:r>
                            <w:r w:rsidRPr="006F2D0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F2D0C" w:rsidRPr="006F2D0C" w:rsidRDefault="006F2D0C" w:rsidP="006F2D0C">
                            <w:pPr>
                              <w:rPr>
                                <w:rFonts w:asciiTheme="majorHAnsi" w:hAnsiTheme="majorHAnsi"/>
                                <w:sz w:val="13"/>
                                <w:szCs w:val="13"/>
                                <w:u w:val="single"/>
                              </w:rPr>
                            </w:pPr>
                            <w:r w:rsidRPr="006F2D0C">
                              <w:rPr>
                                <w:rFonts w:asciiTheme="majorHAnsi" w:hAnsiTheme="majorHAnsi" w:cs="Arial"/>
                                <w:sz w:val="13"/>
                                <w:szCs w:val="13"/>
                              </w:rPr>
                              <w:t>Co-sponsorship Authorization #15-0951-</w:t>
                            </w:r>
                            <w:r>
                              <w:rPr>
                                <w:rFonts w:asciiTheme="majorHAnsi" w:hAnsiTheme="majorHAnsi" w:cs="Arial"/>
                                <w:sz w:val="13"/>
                                <w:szCs w:val="13"/>
                              </w:rPr>
                              <w:t>93</w:t>
                            </w:r>
                            <w:r w:rsidRPr="006F2D0C">
                              <w:rPr>
                                <w:rFonts w:asciiTheme="majorHAnsi" w:hAnsiTheme="majorHAnsi" w:cs="Arial"/>
                                <w:sz w:val="13"/>
                                <w:szCs w:val="13"/>
                              </w:rPr>
                              <w:t xml:space="preserve">.  </w:t>
                            </w:r>
                            <w:r w:rsidRPr="006F2D0C">
                              <w:rPr>
                                <w:rFonts w:asciiTheme="majorHAnsi" w:hAnsiTheme="majorHAnsi" w:cs="Arial"/>
                                <w:i/>
                                <w:sz w:val="13"/>
                                <w:szCs w:val="13"/>
                              </w:rPr>
                              <w:t>SBA‘s participation is not an endorsement of the views, opinions, products or services of any other person or entity.  All SBA programs are extended to the public on a non-discriminatory basis.  Reasonable arrangements for persons with disabilities will be made if requested at least two weeks in advance.  Please call the SBA at 541-2990 to make arrangements.</w:t>
                            </w:r>
                          </w:p>
                          <w:p w:rsidR="006F2D0C" w:rsidRPr="006F2D0C" w:rsidRDefault="006F2D0C" w:rsidP="006F2D0C">
                            <w:pPr>
                              <w:rPr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804AAF" w:rsidRPr="00804AAF" w:rsidRDefault="00804AAF" w:rsidP="00804AAF">
                            <w:pPr>
                              <w:rPr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860A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56.65pt;margin-top:546.4pt;width:387pt;height:16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" fillcolor="white [3201]" strokeweight=".5pt">
                <v:textbox>
                  <w:txbxContent>
                    <w:p w:rsidR="006F2D0C" w:rsidRPr="006F2D0C" w:rsidRDefault="006F2D0C" w:rsidP="006F2D0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6F2D0C" w:rsidRPr="006F2D0C" w:rsidRDefault="006F2D0C" w:rsidP="006F2D0C">
                      <w:pPr>
                        <w:rPr>
                          <w:u w:val="single"/>
                        </w:rPr>
                      </w:pPr>
                      <w:r w:rsidRPr="006F2D0C">
                        <w:t xml:space="preserve">Name </w:t>
                      </w:r>
                      <w:r w:rsidRPr="006F2D0C">
                        <w:rPr>
                          <w:u w:val="single"/>
                        </w:rPr>
                        <w:tab/>
                      </w:r>
                      <w:r w:rsidRPr="006F2D0C">
                        <w:rPr>
                          <w:u w:val="single"/>
                        </w:rPr>
                        <w:tab/>
                      </w:r>
                      <w:r w:rsidRPr="006F2D0C">
                        <w:rPr>
                          <w:u w:val="single"/>
                        </w:rPr>
                        <w:tab/>
                      </w:r>
                      <w:r w:rsidRPr="006F2D0C">
                        <w:rPr>
                          <w:u w:val="single"/>
                        </w:rPr>
                        <w:tab/>
                      </w:r>
                      <w:r w:rsidRPr="006F2D0C">
                        <w:rPr>
                          <w:u w:val="single"/>
                        </w:rPr>
                        <w:tab/>
                      </w:r>
                      <w:r w:rsidRPr="006F2D0C">
                        <w:rPr>
                          <w:u w:val="single"/>
                        </w:rPr>
                        <w:tab/>
                      </w:r>
                      <w:r w:rsidRPr="006F2D0C">
                        <w:rPr>
                          <w:u w:val="single"/>
                        </w:rPr>
                        <w:tab/>
                      </w:r>
                      <w:r w:rsidRPr="006F2D0C">
                        <w:rPr>
                          <w:u w:val="single"/>
                        </w:rPr>
                        <w:tab/>
                      </w:r>
                      <w:r w:rsidRPr="006F2D0C">
                        <w:rPr>
                          <w:u w:val="single"/>
                        </w:rPr>
                        <w:tab/>
                      </w:r>
                      <w:r w:rsidRPr="006F2D0C">
                        <w:rPr>
                          <w:u w:val="single"/>
                        </w:rPr>
                        <w:tab/>
                      </w:r>
                    </w:p>
                    <w:p w:rsidR="006F2D0C" w:rsidRPr="006F2D0C" w:rsidRDefault="006F2D0C" w:rsidP="006F2D0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F2D0C" w:rsidRPr="006F2D0C" w:rsidRDefault="006F2D0C" w:rsidP="006F2D0C">
                      <w:pPr>
                        <w:rPr>
                          <w:u w:val="single"/>
                        </w:rPr>
                      </w:pPr>
                      <w:r w:rsidRPr="006F2D0C">
                        <w:t xml:space="preserve">Business </w:t>
                      </w:r>
                      <w:r w:rsidRPr="006F2D0C">
                        <w:rPr>
                          <w:u w:val="single"/>
                        </w:rPr>
                        <w:tab/>
                      </w:r>
                      <w:r w:rsidRPr="006F2D0C">
                        <w:rPr>
                          <w:u w:val="single"/>
                        </w:rPr>
                        <w:tab/>
                      </w:r>
                      <w:r w:rsidRPr="006F2D0C">
                        <w:rPr>
                          <w:u w:val="single"/>
                        </w:rPr>
                        <w:tab/>
                      </w:r>
                      <w:r w:rsidRPr="006F2D0C">
                        <w:rPr>
                          <w:u w:val="single"/>
                        </w:rPr>
                        <w:tab/>
                      </w:r>
                      <w:r w:rsidRPr="006F2D0C">
                        <w:rPr>
                          <w:u w:val="single"/>
                        </w:rPr>
                        <w:tab/>
                      </w:r>
                      <w:r w:rsidRPr="006F2D0C">
                        <w:rPr>
                          <w:u w:val="single"/>
                        </w:rPr>
                        <w:tab/>
                      </w:r>
                      <w:r w:rsidRPr="006F2D0C">
                        <w:rPr>
                          <w:u w:val="single"/>
                        </w:rPr>
                        <w:tab/>
                      </w:r>
                      <w:r w:rsidRPr="006F2D0C">
                        <w:rPr>
                          <w:u w:val="single"/>
                        </w:rPr>
                        <w:tab/>
                      </w:r>
                      <w:r w:rsidRPr="006F2D0C">
                        <w:rPr>
                          <w:u w:val="single"/>
                        </w:rPr>
                        <w:tab/>
                      </w:r>
                    </w:p>
                    <w:p w:rsidR="006F2D0C" w:rsidRPr="006F2D0C" w:rsidRDefault="006F2D0C" w:rsidP="006F2D0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F2D0C" w:rsidRPr="006F2D0C" w:rsidRDefault="006F2D0C" w:rsidP="006F2D0C">
                      <w:pPr>
                        <w:rPr>
                          <w:u w:val="single"/>
                        </w:rPr>
                      </w:pPr>
                      <w:r w:rsidRPr="006F2D0C">
                        <w:t xml:space="preserve">Address </w:t>
                      </w:r>
                      <w:r w:rsidRPr="006F2D0C">
                        <w:rPr>
                          <w:u w:val="single"/>
                        </w:rPr>
                        <w:tab/>
                      </w:r>
                      <w:r w:rsidRPr="006F2D0C">
                        <w:rPr>
                          <w:u w:val="single"/>
                        </w:rPr>
                        <w:tab/>
                      </w:r>
                      <w:r w:rsidRPr="006F2D0C">
                        <w:rPr>
                          <w:u w:val="single"/>
                        </w:rPr>
                        <w:tab/>
                      </w:r>
                      <w:r w:rsidRPr="006F2D0C">
                        <w:rPr>
                          <w:u w:val="single"/>
                        </w:rPr>
                        <w:tab/>
                      </w:r>
                      <w:r w:rsidRPr="006F2D0C">
                        <w:rPr>
                          <w:u w:val="single"/>
                        </w:rPr>
                        <w:tab/>
                      </w:r>
                      <w:r w:rsidRPr="006F2D0C">
                        <w:rPr>
                          <w:u w:val="single"/>
                        </w:rPr>
                        <w:tab/>
                      </w:r>
                      <w:r w:rsidRPr="006F2D0C">
                        <w:rPr>
                          <w:u w:val="single"/>
                        </w:rPr>
                        <w:tab/>
                      </w:r>
                      <w:r w:rsidRPr="006F2D0C">
                        <w:rPr>
                          <w:u w:val="single"/>
                        </w:rPr>
                        <w:tab/>
                      </w:r>
                      <w:r w:rsidRPr="006F2D0C">
                        <w:rPr>
                          <w:u w:val="single"/>
                        </w:rPr>
                        <w:tab/>
                      </w:r>
                    </w:p>
                    <w:p w:rsidR="006F2D0C" w:rsidRPr="006F2D0C" w:rsidRDefault="006F2D0C" w:rsidP="006F2D0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F2D0C" w:rsidRPr="006F2D0C" w:rsidRDefault="006F2D0C" w:rsidP="006F2D0C">
                      <w:pPr>
                        <w:rPr>
                          <w:u w:val="single"/>
                        </w:rPr>
                      </w:pPr>
                      <w:r w:rsidRPr="006F2D0C">
                        <w:t>City</w:t>
                      </w:r>
                      <w:r w:rsidRPr="006F2D0C">
                        <w:rPr>
                          <w:u w:val="single"/>
                        </w:rPr>
                        <w:tab/>
                      </w:r>
                      <w:r w:rsidRPr="006F2D0C">
                        <w:rPr>
                          <w:u w:val="single"/>
                        </w:rPr>
                        <w:tab/>
                      </w:r>
                      <w:r w:rsidRPr="006F2D0C">
                        <w:rPr>
                          <w:u w:val="single"/>
                        </w:rPr>
                        <w:tab/>
                      </w:r>
                      <w:r w:rsidRPr="006F2D0C">
                        <w:rPr>
                          <w:u w:val="single"/>
                        </w:rPr>
                        <w:tab/>
                      </w:r>
                      <w:r w:rsidRPr="006F2D0C">
                        <w:t xml:space="preserve"> State </w:t>
                      </w:r>
                      <w:r w:rsidRPr="006F2D0C">
                        <w:rPr>
                          <w:u w:val="single"/>
                        </w:rPr>
                        <w:tab/>
                      </w:r>
                      <w:r w:rsidRPr="006F2D0C">
                        <w:rPr>
                          <w:u w:val="single"/>
                        </w:rPr>
                        <w:tab/>
                      </w:r>
                      <w:r w:rsidRPr="006F2D0C">
                        <w:t xml:space="preserve"> Zip </w:t>
                      </w:r>
                      <w:r w:rsidRPr="006F2D0C">
                        <w:rPr>
                          <w:u w:val="single"/>
                        </w:rPr>
                        <w:tab/>
                      </w:r>
                      <w:r w:rsidRPr="006F2D0C">
                        <w:rPr>
                          <w:u w:val="single"/>
                        </w:rPr>
                        <w:tab/>
                      </w:r>
                      <w:r w:rsidRPr="006F2D0C">
                        <w:rPr>
                          <w:u w:val="single"/>
                        </w:rPr>
                        <w:tab/>
                      </w:r>
                      <w:r w:rsidRPr="006F2D0C">
                        <w:rPr>
                          <w:u w:val="single"/>
                        </w:rPr>
                        <w:tab/>
                      </w:r>
                    </w:p>
                    <w:p w:rsidR="006F2D0C" w:rsidRPr="006F2D0C" w:rsidRDefault="006F2D0C" w:rsidP="006F2D0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F2D0C" w:rsidRPr="006F2D0C" w:rsidRDefault="006F2D0C" w:rsidP="006F2D0C">
                      <w:pPr>
                        <w:rPr>
                          <w:u w:val="single"/>
                        </w:rPr>
                      </w:pPr>
                      <w:r w:rsidRPr="006F2D0C">
                        <w:t xml:space="preserve">Phone </w:t>
                      </w:r>
                      <w:r w:rsidRPr="006F2D0C">
                        <w:rPr>
                          <w:u w:val="single"/>
                        </w:rPr>
                        <w:tab/>
                      </w:r>
                      <w:r w:rsidRPr="006F2D0C">
                        <w:rPr>
                          <w:u w:val="single"/>
                        </w:rPr>
                        <w:tab/>
                      </w:r>
                      <w:r w:rsidRPr="006F2D0C">
                        <w:rPr>
                          <w:u w:val="single"/>
                        </w:rPr>
                        <w:tab/>
                      </w:r>
                      <w:r w:rsidRPr="006F2D0C">
                        <w:rPr>
                          <w:u w:val="single"/>
                        </w:rPr>
                        <w:tab/>
                      </w:r>
                      <w:r w:rsidRPr="006F2D0C">
                        <w:rPr>
                          <w:u w:val="single"/>
                        </w:rPr>
                        <w:tab/>
                      </w:r>
                      <w:r w:rsidRPr="006F2D0C">
                        <w:t xml:space="preserve"> Fax </w:t>
                      </w:r>
                      <w:r w:rsidRPr="006F2D0C">
                        <w:rPr>
                          <w:u w:val="single"/>
                        </w:rPr>
                        <w:tab/>
                      </w:r>
                      <w:r w:rsidRPr="006F2D0C">
                        <w:rPr>
                          <w:u w:val="single"/>
                        </w:rPr>
                        <w:tab/>
                      </w:r>
                      <w:r w:rsidRPr="006F2D0C">
                        <w:rPr>
                          <w:u w:val="single"/>
                        </w:rPr>
                        <w:tab/>
                      </w:r>
                      <w:r w:rsidRPr="006F2D0C">
                        <w:rPr>
                          <w:u w:val="single"/>
                        </w:rPr>
                        <w:tab/>
                      </w:r>
                      <w:r w:rsidRPr="006F2D0C">
                        <w:rPr>
                          <w:u w:val="single"/>
                        </w:rPr>
                        <w:tab/>
                      </w:r>
                    </w:p>
                    <w:p w:rsidR="006F2D0C" w:rsidRPr="006F2D0C" w:rsidRDefault="006F2D0C" w:rsidP="006F2D0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F2D0C" w:rsidRPr="006F2D0C" w:rsidRDefault="006F2D0C" w:rsidP="006F2D0C">
                      <w:pPr>
                        <w:rPr>
                          <w:u w:val="single"/>
                        </w:rPr>
                      </w:pPr>
                      <w:r w:rsidRPr="006F2D0C">
                        <w:t xml:space="preserve">Email </w:t>
                      </w:r>
                      <w:r w:rsidRPr="006F2D0C">
                        <w:rPr>
                          <w:u w:val="single"/>
                        </w:rPr>
                        <w:tab/>
                      </w:r>
                      <w:r w:rsidRPr="006F2D0C">
                        <w:rPr>
                          <w:u w:val="single"/>
                        </w:rPr>
                        <w:tab/>
                      </w:r>
                      <w:r w:rsidRPr="006F2D0C">
                        <w:rPr>
                          <w:u w:val="single"/>
                        </w:rPr>
                        <w:tab/>
                      </w:r>
                      <w:r w:rsidRPr="006F2D0C">
                        <w:rPr>
                          <w:u w:val="single"/>
                        </w:rPr>
                        <w:tab/>
                      </w:r>
                      <w:r w:rsidRPr="006F2D0C">
                        <w:rPr>
                          <w:u w:val="single"/>
                        </w:rPr>
                        <w:tab/>
                      </w:r>
                      <w:r w:rsidRPr="006F2D0C">
                        <w:rPr>
                          <w:u w:val="single"/>
                        </w:rPr>
                        <w:tab/>
                      </w:r>
                      <w:r w:rsidRPr="006F2D0C">
                        <w:rPr>
                          <w:u w:val="single"/>
                        </w:rPr>
                        <w:tab/>
                      </w:r>
                      <w:r w:rsidRPr="006F2D0C">
                        <w:rPr>
                          <w:u w:val="single"/>
                        </w:rPr>
                        <w:tab/>
                      </w:r>
                      <w:r w:rsidRPr="006F2D0C">
                        <w:rPr>
                          <w:u w:val="single"/>
                        </w:rPr>
                        <w:tab/>
                      </w:r>
                      <w:r w:rsidRPr="006F2D0C">
                        <w:rPr>
                          <w:u w:val="single"/>
                        </w:rPr>
                        <w:tab/>
                      </w:r>
                    </w:p>
                    <w:p w:rsidR="006F2D0C" w:rsidRPr="006F2D0C" w:rsidRDefault="006F2D0C" w:rsidP="006F2D0C">
                      <w:pPr>
                        <w:rPr>
                          <w:rFonts w:asciiTheme="majorHAnsi" w:hAnsiTheme="majorHAnsi"/>
                          <w:sz w:val="13"/>
                          <w:szCs w:val="13"/>
                          <w:u w:val="single"/>
                        </w:rPr>
                      </w:pPr>
                      <w:r w:rsidRPr="006F2D0C">
                        <w:rPr>
                          <w:rFonts w:asciiTheme="majorHAnsi" w:hAnsiTheme="majorHAnsi" w:cs="Arial"/>
                          <w:sz w:val="13"/>
                          <w:szCs w:val="13"/>
                        </w:rPr>
                        <w:t>Co-sponsorship Authorization #15-0951-</w:t>
                      </w:r>
                      <w:r>
                        <w:rPr>
                          <w:rFonts w:asciiTheme="majorHAnsi" w:hAnsiTheme="majorHAnsi" w:cs="Arial"/>
                          <w:sz w:val="13"/>
                          <w:szCs w:val="13"/>
                        </w:rPr>
                        <w:t>93</w:t>
                      </w:r>
                      <w:r w:rsidRPr="006F2D0C">
                        <w:rPr>
                          <w:rFonts w:asciiTheme="majorHAnsi" w:hAnsiTheme="majorHAnsi" w:cs="Arial"/>
                          <w:sz w:val="13"/>
                          <w:szCs w:val="13"/>
                        </w:rPr>
                        <w:t xml:space="preserve">.  </w:t>
                      </w:r>
                      <w:r w:rsidRPr="006F2D0C">
                        <w:rPr>
                          <w:rFonts w:asciiTheme="majorHAnsi" w:hAnsiTheme="majorHAnsi" w:cs="Arial"/>
                          <w:i/>
                          <w:sz w:val="13"/>
                          <w:szCs w:val="13"/>
                        </w:rPr>
                        <w:t>SBA‘s participation is not an endorsement of the views, opinions, products or services of any other person or entity.  All SBA programs are extended to the public on a non-discriminatory basis.  Reasonable arrangements for persons with disabilities will be made if requested at least two weeks in advance.  Please call the SBA at 541-2990 to make arrangements.</w:t>
                      </w:r>
                    </w:p>
                    <w:p w:rsidR="006F2D0C" w:rsidRPr="006F2D0C" w:rsidRDefault="006F2D0C" w:rsidP="006F2D0C">
                      <w:pPr>
                        <w:rPr>
                          <w:sz w:val="12"/>
                          <w:szCs w:val="12"/>
                          <w:u w:val="single"/>
                        </w:rPr>
                      </w:pPr>
                    </w:p>
                    <w:p w:rsidR="00804AAF" w:rsidRPr="00804AAF" w:rsidRDefault="00804AAF" w:rsidP="00804AAF">
                      <w:pPr>
                        <w:rPr>
                          <w:sz w:val="12"/>
                          <w:szCs w:val="1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4F38A36E" wp14:editId="4AE298CA">
            <wp:simplePos x="0" y="0"/>
            <wp:positionH relativeFrom="column">
              <wp:posOffset>2630805</wp:posOffset>
            </wp:positionH>
            <wp:positionV relativeFrom="paragraph">
              <wp:posOffset>422275</wp:posOffset>
            </wp:positionV>
            <wp:extent cx="4277360" cy="560705"/>
            <wp:effectExtent l="0" t="0" r="8890" b="0"/>
            <wp:wrapTight wrapText="bothSides">
              <wp:wrapPolygon edited="0">
                <wp:start x="0" y="0"/>
                <wp:lineTo x="0" y="20548"/>
                <wp:lineTo x="21549" y="20548"/>
                <wp:lineTo x="21549" y="0"/>
                <wp:lineTo x="0" y="0"/>
              </wp:wrapPolygon>
            </wp:wrapTight>
            <wp:docPr id="7" name="Picture 7" descr="Macintosh HD:Users:garyshellehamer:Desktop:Hawaii 2015 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garyshellehamer:Desktop:Hawaii 2015 log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36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0B1A">
        <w:rPr>
          <w:rFonts w:ascii="Cambria" w:eastAsia="Cambria" w:hAnsi="Cambria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0C5173" wp14:editId="5D9DA156">
                <wp:simplePos x="0" y="0"/>
                <wp:positionH relativeFrom="column">
                  <wp:posOffset>2544445</wp:posOffset>
                </wp:positionH>
                <wp:positionV relativeFrom="paragraph">
                  <wp:posOffset>-120590</wp:posOffset>
                </wp:positionV>
                <wp:extent cx="4435475" cy="541020"/>
                <wp:effectExtent l="0" t="0" r="317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547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6601" w:rsidRPr="003C7856" w:rsidRDefault="00CC6601" w:rsidP="00CC6601">
                            <w:pPr>
                              <w:shd w:val="clear" w:color="auto" w:fill="0066CC"/>
                              <w:jc w:val="center"/>
                              <w:rPr>
                                <w:rFonts w:ascii="Verdana" w:hAnsi="Verdana" w:cs="Simplified Arabic Fixed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  <w:p w:rsidR="00CC6601" w:rsidRPr="009216C0" w:rsidRDefault="00CC6601" w:rsidP="00CC6601">
                            <w:pPr>
                              <w:shd w:val="clear" w:color="auto" w:fill="0066CC"/>
                              <w:jc w:val="center"/>
                              <w:rPr>
                                <w:rFonts w:ascii="Verdana" w:hAnsi="Verdana" w:cs="Simplified Arabic Fixe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="Simplified Arabic Fixe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Explore Exporting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C5173" id="Text Box 10" o:spid="_x0000_s1027" type="#_x0000_t202" style="position:absolute;margin-left:200.35pt;margin-top:-9.5pt;width:349.25pt;height:4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" stroked="f" strokecolor="#009" strokeweight=".25pt">
                <v:shadow color="#243f60" opacity=".5" offset="1pt,1pt"/>
                <v:textbox>
                  <w:txbxContent>
                    <w:p w:rsidR="00CC6601" w:rsidRPr="003C7856" w:rsidRDefault="00CC6601" w:rsidP="00CC6601">
                      <w:pPr>
                        <w:shd w:val="clear" w:color="auto" w:fill="0066CC"/>
                        <w:jc w:val="center"/>
                        <w:rPr>
                          <w:rFonts w:ascii="Verdana" w:hAnsi="Verdana" w:cs="Simplified Arabic Fixed"/>
                          <w:b/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  <w:p w:rsidR="00CC6601" w:rsidRPr="009216C0" w:rsidRDefault="00CC6601" w:rsidP="00CC6601">
                      <w:pPr>
                        <w:shd w:val="clear" w:color="auto" w:fill="0066CC"/>
                        <w:jc w:val="center"/>
                        <w:rPr>
                          <w:rFonts w:ascii="Verdana" w:hAnsi="Verdana" w:cs="Simplified Arabic Fixed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="Simplified Arabic Fixed"/>
                          <w:b/>
                          <w:color w:val="FFFFFF" w:themeColor="background1"/>
                          <w:sz w:val="32"/>
                          <w:szCs w:val="32"/>
                        </w:rPr>
                        <w:t>Explore Exporting</w:t>
                      </w:r>
                    </w:p>
                  </w:txbxContent>
                </v:textbox>
              </v:shape>
            </w:pict>
          </mc:Fallback>
        </mc:AlternateContent>
      </w:r>
      <w:r w:rsidR="006F2D0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34420" wp14:editId="469937F9">
                <wp:simplePos x="0" y="0"/>
                <wp:positionH relativeFrom="column">
                  <wp:posOffset>1998980</wp:posOffset>
                </wp:positionH>
                <wp:positionV relativeFrom="paragraph">
                  <wp:posOffset>1057275</wp:posOffset>
                </wp:positionV>
                <wp:extent cx="4907280" cy="7434580"/>
                <wp:effectExtent l="0" t="0" r="0" b="0"/>
                <wp:wrapTight wrapText="bothSides">
                  <wp:wrapPolygon edited="0">
                    <wp:start x="168" y="166"/>
                    <wp:lineTo x="168" y="21419"/>
                    <wp:lineTo x="21298" y="21419"/>
                    <wp:lineTo x="21298" y="166"/>
                    <wp:lineTo x="168" y="166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7280" cy="743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65E" w:rsidRDefault="00F1765E" w:rsidP="00F1765E">
                            <w:pPr>
                              <w:pStyle w:val="Bodycopy"/>
                              <w:ind w:left="7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70C0"/>
                                <w:sz w:val="36"/>
                                <w:szCs w:val="36"/>
                              </w:rPr>
                              <w:t>Riding the Global Wave</w:t>
                            </w:r>
                          </w:p>
                          <w:p w:rsidR="00DF4707" w:rsidRPr="00CC6601" w:rsidRDefault="00DF4707" w:rsidP="006F2D0C">
                            <w:pPr>
                              <w:pStyle w:val="Bodycopy"/>
                              <w:ind w:left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C660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Is your company looking to grow, find new markets or expand your revenue stream?  If so, this is the small business event for you!  </w:t>
                            </w:r>
                            <w:r w:rsidR="00A44CEB" w:rsidRPr="00CC660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You will hear presentations on export financing, marketing, counseling and more. </w:t>
                            </w:r>
                            <w:r w:rsidRPr="00CC660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You will</w:t>
                            </w:r>
                            <w:r w:rsidR="00A44CEB" w:rsidRPr="00CC660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 xml:space="preserve"> also </w:t>
                            </w:r>
                            <w:r w:rsidRPr="00CC660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be able to meet one-on-one with various export experts who can answer your export questions, such as:</w:t>
                            </w:r>
                          </w:p>
                          <w:p w:rsidR="00DF4707" w:rsidRPr="00CC6601" w:rsidRDefault="00DF4707" w:rsidP="00DF4707">
                            <w:pPr>
                              <w:pStyle w:val="Bodycopy"/>
                              <w:numPr>
                                <w:ilvl w:val="0"/>
                                <w:numId w:val="9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C660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How to move your business into the international arena.  </w:t>
                            </w:r>
                          </w:p>
                          <w:p w:rsidR="00DF4707" w:rsidRPr="00CC6601" w:rsidRDefault="00DF4707" w:rsidP="00DF4707">
                            <w:pPr>
                              <w:pStyle w:val="Bodycopy"/>
                              <w:numPr>
                                <w:ilvl w:val="0"/>
                                <w:numId w:val="9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C660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How to meet overseas buyers </w:t>
                            </w:r>
                          </w:p>
                          <w:p w:rsidR="00DF4707" w:rsidRPr="00CC6601" w:rsidRDefault="00DF4707" w:rsidP="00DF4707">
                            <w:pPr>
                              <w:pStyle w:val="Bodycopy"/>
                              <w:numPr>
                                <w:ilvl w:val="0"/>
                                <w:numId w:val="9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C660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How to finance your export and domestic transactions </w:t>
                            </w:r>
                          </w:p>
                          <w:p w:rsidR="00DF4707" w:rsidRPr="00CC6601" w:rsidRDefault="00DF4707" w:rsidP="00DF4707">
                            <w:pPr>
                              <w:pStyle w:val="Bodycopy"/>
                              <w:numPr>
                                <w:ilvl w:val="0"/>
                                <w:numId w:val="9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C660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What are the International regulations, tariff requirements</w:t>
                            </w:r>
                            <w:r w:rsidR="00CC6601" w:rsidRPr="00CC660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,</w:t>
                            </w:r>
                            <w:r w:rsidRPr="00CC660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and any other international business </w:t>
                            </w:r>
                            <w:r w:rsidR="00CC6601" w:rsidRPr="00CC660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concerns?</w:t>
                            </w:r>
                          </w:p>
                          <w:p w:rsidR="00DF4707" w:rsidRPr="00CC6601" w:rsidRDefault="00CC6601" w:rsidP="00DF470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Georg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  <w:sz w:val="20"/>
                              </w:rPr>
                              <w:t xml:space="preserve">On the morning of the workshop </w:t>
                            </w:r>
                            <w:r w:rsidRPr="00700943">
                              <w:rPr>
                                <w:rFonts w:ascii="Verdana" w:hAnsi="Verdana" w:cs="Georgia"/>
                                <w:b/>
                                <w:color w:val="000000"/>
                                <w:sz w:val="20"/>
                                <w:u w:val="single"/>
                              </w:rPr>
                              <w:t>between 8:30am – 8:45am</w:t>
                            </w:r>
                            <w:r>
                              <w:rPr>
                                <w:rFonts w:ascii="Verdana" w:hAnsi="Verdana" w:cs="Georgia"/>
                                <w:color w:val="000000"/>
                                <w:sz w:val="20"/>
                              </w:rPr>
                              <w:t>, you have the opportunity to sign up for free, one</w:t>
                            </w:r>
                            <w:r>
                              <w:rPr>
                                <w:rFonts w:ascii="Verdana" w:hAnsi="Verdana" w:cs="Georgia"/>
                                <w:color w:val="000000"/>
                                <w:sz w:val="20"/>
                              </w:rPr>
                              <w:noBreakHyphen/>
                              <w:t xml:space="preserve">on-one confidential meetings with </w:t>
                            </w:r>
                            <w:r w:rsidR="00DF4707" w:rsidRPr="00CC6601">
                              <w:rPr>
                                <w:rFonts w:ascii="Verdana" w:hAnsi="Verdana" w:cs="Georgia"/>
                                <w:color w:val="000000"/>
                                <w:sz w:val="20"/>
                              </w:rPr>
                              <w:t>Business Counselors, local lenders, freight forwarders and others</w:t>
                            </w:r>
                            <w:r>
                              <w:rPr>
                                <w:rFonts w:ascii="Verdana" w:hAnsi="Verdana" w:cs="Georgia"/>
                                <w:color w:val="000000"/>
                                <w:sz w:val="20"/>
                              </w:rPr>
                              <w:t>.</w:t>
                            </w:r>
                            <w:r w:rsidR="00DF4707" w:rsidRPr="00CC6601">
                              <w:rPr>
                                <w:rFonts w:ascii="Verdana" w:hAnsi="Verdana" w:cs="Georg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Georgia"/>
                                <w:color w:val="000000"/>
                                <w:sz w:val="20"/>
                              </w:rPr>
                              <w:t>The sign-up session will be on a first-</w:t>
                            </w:r>
                            <w:r w:rsidRPr="00CC6601">
                              <w:rPr>
                                <w:rFonts w:ascii="Verdana" w:hAnsi="Verdana" w:cs="Georgia"/>
                                <w:color w:val="000000"/>
                                <w:sz w:val="20"/>
                              </w:rPr>
                              <w:t>come</w:t>
                            </w:r>
                            <w:r>
                              <w:rPr>
                                <w:rFonts w:ascii="Verdana" w:hAnsi="Verdana" w:cs="Georgia"/>
                                <w:color w:val="000000"/>
                                <w:sz w:val="20"/>
                              </w:rPr>
                              <w:t>, first-</w:t>
                            </w:r>
                            <w:r w:rsidRPr="00CC6601">
                              <w:rPr>
                                <w:rFonts w:ascii="Verdana" w:hAnsi="Verdana" w:cs="Georgia"/>
                                <w:color w:val="000000"/>
                                <w:sz w:val="20"/>
                              </w:rPr>
                              <w:t>served basis</w:t>
                            </w:r>
                            <w:r w:rsidR="00DF4707" w:rsidRPr="00CC6601">
                              <w:rPr>
                                <w:rFonts w:ascii="Verdana" w:hAnsi="Verdana" w:cs="Georgia"/>
                                <w:color w:val="000000"/>
                                <w:sz w:val="20"/>
                              </w:rPr>
                              <w:t xml:space="preserve">. </w:t>
                            </w:r>
                          </w:p>
                          <w:p w:rsidR="006F2D0C" w:rsidRPr="006F2D0C" w:rsidRDefault="006F2D0C" w:rsidP="006F2D0C">
                            <w:pPr>
                              <w:ind w:left="540"/>
                              <w:rPr>
                                <w:rFonts w:ascii="Verdana" w:hAnsi="Verdana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F2D0C" w:rsidRPr="006F2D0C" w:rsidRDefault="006F2D0C" w:rsidP="006F2D0C">
                            <w:pPr>
                              <w:jc w:val="center"/>
                              <w:rPr>
                                <w:rFonts w:ascii="Cambria" w:eastAsia="Cambria" w:hAnsi="Cambria" w:cs="Times New Roman"/>
                                <w:color w:val="0066CC"/>
                                <w:sz w:val="26"/>
                                <w:szCs w:val="26"/>
                              </w:rPr>
                            </w:pPr>
                            <w:r w:rsidRPr="00F1765E">
                              <w:rPr>
                                <w:rFonts w:ascii="Georgia" w:eastAsia="Cambria" w:hAnsi="Georgia" w:cs="Times New Roman"/>
                                <w:b/>
                                <w:color w:val="0066CC"/>
                                <w:sz w:val="26"/>
                                <w:szCs w:val="26"/>
                                <w:u w:val="single"/>
                              </w:rPr>
                              <w:t>Riding the Global Wave</w:t>
                            </w:r>
                          </w:p>
                          <w:p w:rsidR="006F2D0C" w:rsidRPr="006F2D0C" w:rsidRDefault="00700943" w:rsidP="006F2D0C">
                            <w:pPr>
                              <w:jc w:val="center"/>
                              <w:rPr>
                                <w:rFonts w:ascii="Georgia" w:eastAsia="Cambria" w:hAnsi="Georgia"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Georgia" w:eastAsia="Cambria" w:hAnsi="Georgia" w:cs="Times New Roman"/>
                                <w:b/>
                                <w:szCs w:val="24"/>
                              </w:rPr>
                              <w:t>9</w:t>
                            </w:r>
                            <w:r w:rsidR="006F2D0C" w:rsidRPr="006F2D0C">
                              <w:rPr>
                                <w:rFonts w:ascii="Georgia" w:eastAsia="Cambria" w:hAnsi="Georgia" w:cs="Times New Roman"/>
                                <w:b/>
                                <w:szCs w:val="24"/>
                              </w:rPr>
                              <w:t xml:space="preserve"> am – </w:t>
                            </w:r>
                            <w:r w:rsidR="006F2D0C" w:rsidRPr="00CC6601">
                              <w:rPr>
                                <w:rFonts w:ascii="Georgia" w:eastAsia="Cambria" w:hAnsi="Georgia" w:cs="Times New Roman"/>
                                <w:b/>
                                <w:szCs w:val="24"/>
                              </w:rPr>
                              <w:t>Noon</w:t>
                            </w:r>
                          </w:p>
                          <w:p w:rsidR="006F2D0C" w:rsidRPr="006F2D0C" w:rsidRDefault="006F2D0C" w:rsidP="006F2D0C">
                            <w:pPr>
                              <w:jc w:val="center"/>
                              <w:rPr>
                                <w:rFonts w:ascii="Georgia" w:eastAsia="Cambria" w:hAnsi="Georgia" w:cs="Times New Roman"/>
                                <w:b/>
                                <w:szCs w:val="24"/>
                              </w:rPr>
                            </w:pPr>
                            <w:r w:rsidRPr="00CC6601">
                              <w:rPr>
                                <w:rFonts w:ascii="Georgia" w:eastAsia="Cambria" w:hAnsi="Georgia" w:cs="Times New Roman"/>
                                <w:b/>
                                <w:szCs w:val="24"/>
                              </w:rPr>
                              <w:t>Wedne</w:t>
                            </w:r>
                            <w:r w:rsidRPr="006F2D0C">
                              <w:rPr>
                                <w:rFonts w:ascii="Georgia" w:eastAsia="Cambria" w:hAnsi="Georgia" w:cs="Times New Roman"/>
                                <w:b/>
                                <w:szCs w:val="24"/>
                              </w:rPr>
                              <w:t xml:space="preserve">sday, </w:t>
                            </w:r>
                            <w:r w:rsidR="006802CB">
                              <w:rPr>
                                <w:rFonts w:ascii="Georgia" w:eastAsia="Cambria" w:hAnsi="Georgia" w:cs="Times New Roman"/>
                                <w:b/>
                                <w:szCs w:val="24"/>
                              </w:rPr>
                              <w:t>May 27</w:t>
                            </w:r>
                            <w:r w:rsidRPr="006F2D0C">
                              <w:rPr>
                                <w:rFonts w:ascii="Georgia" w:eastAsia="Cambria" w:hAnsi="Georgia" w:cs="Times New Roman"/>
                                <w:b/>
                                <w:szCs w:val="24"/>
                              </w:rPr>
                              <w:t>, 2015</w:t>
                            </w:r>
                          </w:p>
                          <w:p w:rsidR="006F2D0C" w:rsidRPr="006F2D0C" w:rsidRDefault="006F2D0C" w:rsidP="006F2D0C">
                            <w:pPr>
                              <w:jc w:val="center"/>
                              <w:rPr>
                                <w:rFonts w:ascii="Georgia" w:eastAsia="Cambria" w:hAnsi="Georgia" w:cs="Times New Roman"/>
                                <w:b/>
                                <w:color w:val="0066CC"/>
                                <w:sz w:val="18"/>
                                <w:szCs w:val="18"/>
                              </w:rPr>
                            </w:pPr>
                          </w:p>
                          <w:p w:rsidR="006F2D0C" w:rsidRPr="00CC6601" w:rsidRDefault="006F2D0C" w:rsidP="006F2D0C">
                            <w:pPr>
                              <w:jc w:val="center"/>
                              <w:rPr>
                                <w:rFonts w:ascii="Georgia" w:eastAsia="Cambria" w:hAnsi="Georgia" w:cs="Times New Roman"/>
                                <w:b/>
                                <w:color w:val="0066CC"/>
                                <w:sz w:val="25"/>
                                <w:szCs w:val="25"/>
                              </w:rPr>
                            </w:pPr>
                            <w:r w:rsidRPr="00CC6601">
                              <w:rPr>
                                <w:rFonts w:ascii="Georgia" w:eastAsia="Cambria" w:hAnsi="Georgia" w:cs="Times New Roman"/>
                                <w:b/>
                                <w:color w:val="0066CC"/>
                                <w:sz w:val="25"/>
                                <w:szCs w:val="25"/>
                              </w:rPr>
                              <w:t>Foreign Trade Zone #9</w:t>
                            </w:r>
                            <w:r w:rsidR="00CC6601">
                              <w:rPr>
                                <w:rFonts w:ascii="Georgia" w:eastAsia="Cambria" w:hAnsi="Georgia" w:cs="Times New Roman"/>
                                <w:b/>
                                <w:color w:val="0066CC"/>
                                <w:sz w:val="25"/>
                                <w:szCs w:val="25"/>
                              </w:rPr>
                              <w:t xml:space="preserve">, </w:t>
                            </w:r>
                            <w:r w:rsidR="00CC6601" w:rsidRPr="00700943">
                              <w:rPr>
                                <w:rFonts w:ascii="Georgia" w:eastAsia="Cambria" w:hAnsi="Georgia" w:cs="Times New Roman"/>
                                <w:b/>
                                <w:color w:val="0066CC"/>
                                <w:sz w:val="25"/>
                                <w:szCs w:val="25"/>
                                <w:u w:val="single"/>
                              </w:rPr>
                              <w:t>Suite M401</w:t>
                            </w:r>
                            <w:r w:rsidRPr="00CC6601">
                              <w:rPr>
                                <w:rFonts w:ascii="Georgia" w:eastAsia="Cambria" w:hAnsi="Georgia" w:cs="Times New Roman"/>
                                <w:b/>
                                <w:color w:val="0066CC"/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  <w:p w:rsidR="006F2D0C" w:rsidRPr="006F2D0C" w:rsidRDefault="006F2D0C" w:rsidP="006F2D0C">
                            <w:pPr>
                              <w:jc w:val="center"/>
                              <w:rPr>
                                <w:rFonts w:ascii="Cambria" w:eastAsia="Cambria" w:hAnsi="Cambria" w:cs="Times New Roman"/>
                                <w:color w:val="0066CC"/>
                                <w:sz w:val="23"/>
                                <w:szCs w:val="23"/>
                              </w:rPr>
                            </w:pPr>
                            <w:r w:rsidRPr="006F2D0C">
                              <w:rPr>
                                <w:rFonts w:ascii="Georgia" w:eastAsia="Cambria" w:hAnsi="Georgia" w:cs="Times New Roman"/>
                                <w:color w:val="0066CC"/>
                                <w:sz w:val="23"/>
                                <w:szCs w:val="23"/>
                              </w:rPr>
                              <w:t>Homer A. Maxey International Trade Resource Center</w:t>
                            </w:r>
                          </w:p>
                          <w:p w:rsidR="006F2D0C" w:rsidRPr="006F2D0C" w:rsidRDefault="006F2D0C" w:rsidP="006F2D0C">
                            <w:pPr>
                              <w:jc w:val="center"/>
                              <w:rPr>
                                <w:rFonts w:ascii="Georgia" w:eastAsia="Cambria" w:hAnsi="Georgia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Georgia" w:eastAsia="Cambria" w:hAnsi="Georgia" w:cs="Arial"/>
                                <w:sz w:val="23"/>
                                <w:szCs w:val="23"/>
                              </w:rPr>
                              <w:t xml:space="preserve">521 Ala </w:t>
                            </w:r>
                            <w:proofErr w:type="spellStart"/>
                            <w:r>
                              <w:rPr>
                                <w:rFonts w:ascii="Georgia" w:eastAsia="Cambria" w:hAnsi="Georgia" w:cs="Arial"/>
                                <w:sz w:val="23"/>
                                <w:szCs w:val="23"/>
                              </w:rPr>
                              <w:t>Moana</w:t>
                            </w:r>
                            <w:proofErr w:type="spellEnd"/>
                            <w:r w:rsidRPr="006F2D0C">
                              <w:rPr>
                                <w:rFonts w:ascii="Georgia" w:eastAsia="Cambria" w:hAnsi="Georgia" w:cs="Arial"/>
                                <w:sz w:val="23"/>
                                <w:szCs w:val="23"/>
                              </w:rPr>
                              <w:t xml:space="preserve"> Boulevard </w:t>
                            </w:r>
                          </w:p>
                          <w:p w:rsidR="006F2D0C" w:rsidRPr="006F2D0C" w:rsidRDefault="006F2D0C" w:rsidP="006F2D0C">
                            <w:pPr>
                              <w:jc w:val="center"/>
                              <w:rPr>
                                <w:rFonts w:ascii="Georgia" w:eastAsia="Cambria" w:hAnsi="Georgia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Georgia" w:eastAsia="Cambria" w:hAnsi="Georgia" w:cs="Arial"/>
                                <w:sz w:val="23"/>
                                <w:szCs w:val="23"/>
                              </w:rPr>
                              <w:t>Honolulu, HI  96814</w:t>
                            </w:r>
                          </w:p>
                          <w:p w:rsidR="006F2D0C" w:rsidRPr="006F2D0C" w:rsidRDefault="006F2D0C" w:rsidP="006F2D0C">
                            <w:pPr>
                              <w:jc w:val="center"/>
                              <w:rPr>
                                <w:rFonts w:ascii="Cambria" w:eastAsia="Cambria" w:hAnsi="Cambria" w:cs="Times New Roman"/>
                                <w:b/>
                                <w:color w:val="984806" w:themeColor="accent6" w:themeShade="80"/>
                                <w:sz w:val="12"/>
                                <w:szCs w:val="12"/>
                              </w:rPr>
                            </w:pPr>
                          </w:p>
                          <w:p w:rsidR="006F2D0C" w:rsidRPr="006F2D0C" w:rsidRDefault="006F2D0C" w:rsidP="006F2D0C">
                            <w:pPr>
                              <w:jc w:val="center"/>
                              <w:rPr>
                                <w:rFonts w:ascii="Cambria" w:eastAsia="Cambria" w:hAnsi="Cambria" w:cs="Times New Roman"/>
                                <w:b/>
                                <w:color w:val="4817D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Times New Roman"/>
                                <w:b/>
                                <w:color w:val="984806" w:themeColor="accent6" w:themeShade="80"/>
                                <w:sz w:val="21"/>
                                <w:szCs w:val="21"/>
                              </w:rPr>
                              <w:t xml:space="preserve">Ample and </w:t>
                            </w:r>
                            <w:r w:rsidRPr="006F2D0C">
                              <w:rPr>
                                <w:rFonts w:ascii="Cambria" w:eastAsia="Cambria" w:hAnsi="Cambria" w:cs="Times New Roman"/>
                                <w:b/>
                                <w:color w:val="984806" w:themeColor="accent6" w:themeShade="80"/>
                                <w:sz w:val="21"/>
                                <w:szCs w:val="21"/>
                                <w:u w:val="single"/>
                              </w:rPr>
                              <w:t>free</w:t>
                            </w:r>
                            <w:r>
                              <w:rPr>
                                <w:rFonts w:ascii="Cambria" w:eastAsia="Cambria" w:hAnsi="Cambria" w:cs="Times New Roman"/>
                                <w:b/>
                                <w:color w:val="984806" w:themeColor="accent6" w:themeShade="80"/>
                                <w:sz w:val="21"/>
                                <w:szCs w:val="21"/>
                              </w:rPr>
                              <w:t xml:space="preserve"> p</w:t>
                            </w:r>
                            <w:r w:rsidRPr="006F2D0C">
                              <w:rPr>
                                <w:rFonts w:ascii="Cambria" w:eastAsia="Cambria" w:hAnsi="Cambria" w:cs="Times New Roman"/>
                                <w:b/>
                                <w:color w:val="984806" w:themeColor="accent6" w:themeShade="80"/>
                                <w:sz w:val="21"/>
                                <w:szCs w:val="21"/>
                              </w:rPr>
                              <w:t xml:space="preserve">arking </w:t>
                            </w:r>
                            <w:r>
                              <w:rPr>
                                <w:rFonts w:ascii="Cambria" w:eastAsia="Cambria" w:hAnsi="Cambria" w:cs="Times New Roman"/>
                                <w:b/>
                                <w:color w:val="984806" w:themeColor="accent6" w:themeShade="80"/>
                                <w:sz w:val="21"/>
                                <w:szCs w:val="21"/>
                              </w:rPr>
                              <w:t>is available</w:t>
                            </w:r>
                            <w:r w:rsidRPr="006F2D0C">
                              <w:rPr>
                                <w:rFonts w:ascii="Cambria" w:eastAsia="Cambria" w:hAnsi="Cambria" w:cs="Times New Roman"/>
                                <w:b/>
                                <w:color w:val="984806" w:themeColor="accent6" w:themeShade="80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6F2D0C" w:rsidRPr="006F2D0C" w:rsidRDefault="006F2D0C" w:rsidP="006F2D0C">
                            <w:pPr>
                              <w:rPr>
                                <w:rFonts w:ascii="Cambria" w:eastAsia="Cambria" w:hAnsi="Cambria" w:cs="Times New Roman"/>
                                <w:b/>
                                <w:color w:val="990000"/>
                                <w:sz w:val="12"/>
                                <w:szCs w:val="12"/>
                              </w:rPr>
                            </w:pPr>
                          </w:p>
                          <w:p w:rsidR="006F2D0C" w:rsidRPr="006F2D0C" w:rsidRDefault="006F2D0C" w:rsidP="006F2D0C">
                            <w:pPr>
                              <w:rPr>
                                <w:rFonts w:ascii="Cambria" w:eastAsia="Cambria" w:hAnsi="Cambria" w:cs="Times New Roman"/>
                                <w:b/>
                                <w:color w:val="990000"/>
                                <w:sz w:val="22"/>
                                <w:szCs w:val="22"/>
                              </w:rPr>
                            </w:pPr>
                            <w:r w:rsidRPr="006F2D0C">
                              <w:rPr>
                                <w:rFonts w:ascii="Cambria" w:eastAsia="Cambria" w:hAnsi="Cambria" w:cs="Times New Roman"/>
                                <w:b/>
                                <w:color w:val="990000"/>
                                <w:sz w:val="22"/>
                                <w:szCs w:val="22"/>
                              </w:rPr>
                              <w:t xml:space="preserve">Don’t miss this </w:t>
                            </w:r>
                            <w:r w:rsidRPr="006F2D0C">
                              <w:rPr>
                                <w:rFonts w:ascii="Cambria" w:eastAsia="Cambria" w:hAnsi="Cambria" w:cs="Times New Roman"/>
                                <w:b/>
                                <w:color w:val="990000"/>
                                <w:sz w:val="22"/>
                                <w:szCs w:val="22"/>
                                <w:u w:val="single"/>
                              </w:rPr>
                              <w:t>free</w:t>
                            </w:r>
                            <w:r w:rsidRPr="006F2D0C">
                              <w:rPr>
                                <w:rFonts w:ascii="Cambria" w:eastAsia="Cambria" w:hAnsi="Cambria" w:cs="Times New Roman"/>
                                <w:b/>
                                <w:color w:val="990000"/>
                                <w:sz w:val="22"/>
                                <w:szCs w:val="22"/>
                              </w:rPr>
                              <w:t>, informative workshop.  Seating is l</w:t>
                            </w:r>
                            <w:bookmarkStart w:id="0" w:name="_GoBack"/>
                            <w:bookmarkEnd w:id="0"/>
                            <w:r w:rsidRPr="006F2D0C">
                              <w:rPr>
                                <w:rFonts w:ascii="Cambria" w:eastAsia="Cambria" w:hAnsi="Cambria" w:cs="Times New Roman"/>
                                <w:b/>
                                <w:color w:val="990000"/>
                                <w:sz w:val="22"/>
                                <w:szCs w:val="22"/>
                              </w:rPr>
                              <w:t>imited and advanced registration is required by one of the following methods:</w:t>
                            </w:r>
                          </w:p>
                          <w:p w:rsidR="006F2D0C" w:rsidRPr="006F2D0C" w:rsidRDefault="006F2D0C" w:rsidP="006F2D0C">
                            <w:pPr>
                              <w:jc w:val="center"/>
                              <w:rPr>
                                <w:rFonts w:ascii="Cambria" w:eastAsia="Cambria" w:hAnsi="Cambria" w:cs="Times New Roman"/>
                                <w:b/>
                                <w:color w:val="CA5920"/>
                                <w:sz w:val="12"/>
                                <w:szCs w:val="12"/>
                              </w:rPr>
                            </w:pPr>
                          </w:p>
                          <w:p w:rsidR="006F2D0C" w:rsidRPr="006F2D0C" w:rsidRDefault="006F2D0C" w:rsidP="006F2D0C">
                            <w:pPr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270"/>
                              <w:rPr>
                                <w:rFonts w:ascii="Arial" w:eastAsia="Cambria" w:hAnsi="Arial" w:cs="Arial"/>
                                <w:sz w:val="19"/>
                                <w:szCs w:val="19"/>
                              </w:rPr>
                            </w:pPr>
                            <w:r w:rsidRPr="006F2D0C">
                              <w:rPr>
                                <w:rFonts w:ascii="Arial" w:eastAsia="Cambria" w:hAnsi="Arial" w:cs="Arial"/>
                                <w:sz w:val="19"/>
                                <w:szCs w:val="19"/>
                              </w:rPr>
                              <w:t xml:space="preserve">Call Mary Dale at  (808) 541-2990 ext. 211 or email </w:t>
                            </w:r>
                            <w:r w:rsidRPr="006F2D0C">
                              <w:rPr>
                                <w:rFonts w:ascii="Arial" w:eastAsia="Cambria" w:hAnsi="Arial" w:cs="Arial"/>
                                <w:sz w:val="19"/>
                                <w:szCs w:val="19"/>
                                <w:u w:val="single"/>
                              </w:rPr>
                              <w:t>mary.dale@sba.gov</w:t>
                            </w:r>
                          </w:p>
                          <w:p w:rsidR="006F2D0C" w:rsidRPr="006F2D0C" w:rsidRDefault="006F2D0C" w:rsidP="006F2D0C">
                            <w:pPr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270"/>
                              <w:rPr>
                                <w:rFonts w:ascii="Arial" w:eastAsia="Cambria" w:hAnsi="Arial" w:cs="Arial"/>
                                <w:sz w:val="19"/>
                                <w:szCs w:val="19"/>
                              </w:rPr>
                            </w:pPr>
                            <w:r w:rsidRPr="006F2D0C">
                              <w:rPr>
                                <w:rFonts w:ascii="Arial" w:eastAsia="Cambria" w:hAnsi="Arial" w:cs="Arial"/>
                                <w:sz w:val="19"/>
                                <w:szCs w:val="19"/>
                              </w:rPr>
                              <w:t xml:space="preserve">Visit </w:t>
                            </w:r>
                            <w:r w:rsidRPr="006F2D0C">
                              <w:rPr>
                                <w:rFonts w:ascii="Arial" w:eastAsia="Cambria" w:hAnsi="Arial" w:cs="Arial"/>
                                <w:sz w:val="19"/>
                                <w:szCs w:val="19"/>
                                <w:u w:val="single"/>
                              </w:rPr>
                              <w:t>www.sba.gov/hi</w:t>
                            </w:r>
                            <w:r w:rsidRPr="006F2D0C">
                              <w:rPr>
                                <w:rFonts w:ascii="Arial" w:eastAsia="Cambria" w:hAnsi="Arial" w:cs="Arial"/>
                                <w:sz w:val="19"/>
                                <w:szCs w:val="19"/>
                              </w:rPr>
                              <w:t xml:space="preserve"> and click on the </w:t>
                            </w:r>
                            <w:r w:rsidRPr="006F2D0C">
                              <w:rPr>
                                <w:rFonts w:ascii="Arial" w:eastAsia="Cambria" w:hAnsi="Arial" w:cs="Arial"/>
                                <w:i/>
                                <w:sz w:val="19"/>
                                <w:szCs w:val="19"/>
                              </w:rPr>
                              <w:t>Events Calendar</w:t>
                            </w:r>
                          </w:p>
                          <w:p w:rsidR="00DF4707" w:rsidRPr="00CC6601" w:rsidRDefault="006F2D0C" w:rsidP="00CC6601">
                            <w:pPr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270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6F2D0C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Complete the form below and fax to (808) 541-2976</w:t>
                            </w:r>
                            <w:r w:rsidRPr="006F2D0C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Pr="006F2D0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34420" id="Text Box 4" o:spid="_x0000_s1028" type="#_x0000_t202" style="position:absolute;margin-left:157.4pt;margin-top:83.25pt;width:386.4pt;height:58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" filled="f" stroked="f">
                <v:textbox inset=",7.2pt,,7.2pt">
                  <w:txbxContent>
                    <w:p w:rsidR="00F1765E" w:rsidRDefault="00F1765E" w:rsidP="00F1765E">
                      <w:pPr>
                        <w:pStyle w:val="Bodycopy"/>
                        <w:ind w:left="7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noProof/>
                          <w:color w:val="0070C0"/>
                          <w:sz w:val="36"/>
                          <w:szCs w:val="36"/>
                        </w:rPr>
                        <w:t>Riding the Global Wave</w:t>
                      </w:r>
                    </w:p>
                    <w:p w:rsidR="00DF4707" w:rsidRPr="00CC6601" w:rsidRDefault="00DF4707" w:rsidP="006F2D0C">
                      <w:pPr>
                        <w:pStyle w:val="Bodycopy"/>
                        <w:ind w:left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C660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Is your company looking to grow, find new markets or expand your revenue stream?  If so, this is the small business event for you!  </w:t>
                      </w:r>
                      <w:r w:rsidR="00A44CEB" w:rsidRPr="00CC660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You will hear presentations on export financing, marketing, counseling and more. </w:t>
                      </w:r>
                      <w:r w:rsidRPr="00CC6601">
                        <w:rPr>
                          <w:rFonts w:ascii="Verdana" w:hAnsi="Verdana" w:cs="Georgia"/>
                          <w:color w:val="000000"/>
                          <w:sz w:val="20"/>
                          <w:szCs w:val="20"/>
                        </w:rPr>
                        <w:t>You will</w:t>
                      </w:r>
                      <w:r w:rsidR="00A44CEB" w:rsidRPr="00CC6601">
                        <w:rPr>
                          <w:rFonts w:ascii="Verdana" w:hAnsi="Verdana" w:cs="Georgia"/>
                          <w:color w:val="000000"/>
                          <w:sz w:val="20"/>
                          <w:szCs w:val="20"/>
                        </w:rPr>
                        <w:t xml:space="preserve"> also </w:t>
                      </w:r>
                      <w:r w:rsidRPr="00CC6601">
                        <w:rPr>
                          <w:rFonts w:ascii="Verdana" w:hAnsi="Verdana" w:cs="Georgia"/>
                          <w:color w:val="000000"/>
                          <w:sz w:val="20"/>
                          <w:szCs w:val="20"/>
                        </w:rPr>
                        <w:t>be able to meet one-on-one with various export experts who can answer your export questions, such as:</w:t>
                      </w:r>
                    </w:p>
                    <w:p w:rsidR="00DF4707" w:rsidRPr="00CC6601" w:rsidRDefault="00DF4707" w:rsidP="00DF4707">
                      <w:pPr>
                        <w:pStyle w:val="Bodycopy"/>
                        <w:numPr>
                          <w:ilvl w:val="0"/>
                          <w:numId w:val="9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C660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How to move your business into the international arena.  </w:t>
                      </w:r>
                    </w:p>
                    <w:p w:rsidR="00DF4707" w:rsidRPr="00CC6601" w:rsidRDefault="00DF4707" w:rsidP="00DF4707">
                      <w:pPr>
                        <w:pStyle w:val="Bodycopy"/>
                        <w:numPr>
                          <w:ilvl w:val="0"/>
                          <w:numId w:val="9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C660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How to meet overseas buyers </w:t>
                      </w:r>
                    </w:p>
                    <w:p w:rsidR="00DF4707" w:rsidRPr="00CC6601" w:rsidRDefault="00DF4707" w:rsidP="00DF4707">
                      <w:pPr>
                        <w:pStyle w:val="Bodycopy"/>
                        <w:numPr>
                          <w:ilvl w:val="0"/>
                          <w:numId w:val="9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C660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How to finance your export and domestic transactions </w:t>
                      </w:r>
                    </w:p>
                    <w:p w:rsidR="00DF4707" w:rsidRPr="00CC6601" w:rsidRDefault="00DF4707" w:rsidP="00DF4707">
                      <w:pPr>
                        <w:pStyle w:val="Bodycopy"/>
                        <w:numPr>
                          <w:ilvl w:val="0"/>
                          <w:numId w:val="9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C6601">
                        <w:rPr>
                          <w:rFonts w:ascii="Verdana" w:hAnsi="Verdana"/>
                          <w:sz w:val="20"/>
                          <w:szCs w:val="20"/>
                        </w:rPr>
                        <w:t>What are the International regulations, tariff requirements</w:t>
                      </w:r>
                      <w:r w:rsidR="00CC6601" w:rsidRPr="00CC6601">
                        <w:rPr>
                          <w:rFonts w:ascii="Verdana" w:hAnsi="Verdana"/>
                          <w:sz w:val="20"/>
                          <w:szCs w:val="20"/>
                        </w:rPr>
                        <w:t>,</w:t>
                      </w:r>
                      <w:r w:rsidRPr="00CC660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and any other international business </w:t>
                      </w:r>
                      <w:r w:rsidR="00CC6601" w:rsidRPr="00CC6601">
                        <w:rPr>
                          <w:rFonts w:ascii="Verdana" w:hAnsi="Verdana"/>
                          <w:sz w:val="20"/>
                          <w:szCs w:val="20"/>
                        </w:rPr>
                        <w:t>concerns?</w:t>
                      </w:r>
                    </w:p>
                    <w:p w:rsidR="00DF4707" w:rsidRPr="00CC6601" w:rsidRDefault="00CC6601" w:rsidP="00DF4707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 w:cs="Georgia"/>
                          <w:color w:val="000000"/>
                          <w:sz w:val="20"/>
                        </w:rPr>
                      </w:pPr>
                      <w:r>
                        <w:rPr>
                          <w:rFonts w:ascii="Verdana" w:hAnsi="Verdana" w:cs="Georgia"/>
                          <w:color w:val="000000"/>
                          <w:sz w:val="20"/>
                        </w:rPr>
                        <w:t xml:space="preserve">On the morning of the workshop </w:t>
                      </w:r>
                      <w:r w:rsidRPr="00700943">
                        <w:rPr>
                          <w:rFonts w:ascii="Verdana" w:hAnsi="Verdana" w:cs="Georgia"/>
                          <w:b/>
                          <w:color w:val="000000"/>
                          <w:sz w:val="20"/>
                          <w:u w:val="single"/>
                        </w:rPr>
                        <w:t>between 8:30am – 8:45am</w:t>
                      </w:r>
                      <w:r>
                        <w:rPr>
                          <w:rFonts w:ascii="Verdana" w:hAnsi="Verdana" w:cs="Georgia"/>
                          <w:color w:val="000000"/>
                          <w:sz w:val="20"/>
                        </w:rPr>
                        <w:t>, you have the opportunity to sign up for free, one</w:t>
                      </w:r>
                      <w:r>
                        <w:rPr>
                          <w:rFonts w:ascii="Verdana" w:hAnsi="Verdana" w:cs="Georgia"/>
                          <w:color w:val="000000"/>
                          <w:sz w:val="20"/>
                        </w:rPr>
                        <w:noBreakHyphen/>
                        <w:t xml:space="preserve">on-one confidential meetings with </w:t>
                      </w:r>
                      <w:r w:rsidR="00DF4707" w:rsidRPr="00CC6601">
                        <w:rPr>
                          <w:rFonts w:ascii="Verdana" w:hAnsi="Verdana" w:cs="Georgia"/>
                          <w:color w:val="000000"/>
                          <w:sz w:val="20"/>
                        </w:rPr>
                        <w:t>Business Counselors, local lenders, freight forwarders and others</w:t>
                      </w:r>
                      <w:r>
                        <w:rPr>
                          <w:rFonts w:ascii="Verdana" w:hAnsi="Verdana" w:cs="Georgia"/>
                          <w:color w:val="000000"/>
                          <w:sz w:val="20"/>
                        </w:rPr>
                        <w:t>.</w:t>
                      </w:r>
                      <w:r w:rsidR="00DF4707" w:rsidRPr="00CC6601">
                        <w:rPr>
                          <w:rFonts w:ascii="Verdana" w:hAnsi="Verdana" w:cs="Georgia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 w:cs="Georgia"/>
                          <w:color w:val="000000"/>
                          <w:sz w:val="20"/>
                        </w:rPr>
                        <w:t>The sign-up session will be on a first-</w:t>
                      </w:r>
                      <w:r w:rsidRPr="00CC6601">
                        <w:rPr>
                          <w:rFonts w:ascii="Verdana" w:hAnsi="Verdana" w:cs="Georgia"/>
                          <w:color w:val="000000"/>
                          <w:sz w:val="20"/>
                        </w:rPr>
                        <w:t>come</w:t>
                      </w:r>
                      <w:r>
                        <w:rPr>
                          <w:rFonts w:ascii="Verdana" w:hAnsi="Verdana" w:cs="Georgia"/>
                          <w:color w:val="000000"/>
                          <w:sz w:val="20"/>
                        </w:rPr>
                        <w:t>, first-</w:t>
                      </w:r>
                      <w:r w:rsidRPr="00CC6601">
                        <w:rPr>
                          <w:rFonts w:ascii="Verdana" w:hAnsi="Verdana" w:cs="Georgia"/>
                          <w:color w:val="000000"/>
                          <w:sz w:val="20"/>
                        </w:rPr>
                        <w:t>served basis</w:t>
                      </w:r>
                      <w:r w:rsidR="00DF4707" w:rsidRPr="00CC6601">
                        <w:rPr>
                          <w:rFonts w:ascii="Verdana" w:hAnsi="Verdana" w:cs="Georgia"/>
                          <w:color w:val="000000"/>
                          <w:sz w:val="20"/>
                        </w:rPr>
                        <w:t xml:space="preserve">. </w:t>
                      </w:r>
                    </w:p>
                    <w:p w:rsidR="006F2D0C" w:rsidRPr="006F2D0C" w:rsidRDefault="006F2D0C" w:rsidP="006F2D0C">
                      <w:pPr>
                        <w:ind w:left="540"/>
                        <w:rPr>
                          <w:rFonts w:ascii="Verdana" w:hAnsi="Verdana" w:cs="Times New Roman"/>
                          <w:sz w:val="18"/>
                          <w:szCs w:val="18"/>
                        </w:rPr>
                      </w:pPr>
                    </w:p>
                    <w:p w:rsidR="006F2D0C" w:rsidRPr="006F2D0C" w:rsidRDefault="006F2D0C" w:rsidP="006F2D0C">
                      <w:pPr>
                        <w:jc w:val="center"/>
                        <w:rPr>
                          <w:rFonts w:ascii="Cambria" w:eastAsia="Cambria" w:hAnsi="Cambria" w:cs="Times New Roman"/>
                          <w:color w:val="0066CC"/>
                          <w:sz w:val="26"/>
                          <w:szCs w:val="26"/>
                        </w:rPr>
                      </w:pPr>
                      <w:r w:rsidRPr="00F1765E">
                        <w:rPr>
                          <w:rFonts w:ascii="Georgia" w:eastAsia="Cambria" w:hAnsi="Georgia" w:cs="Times New Roman"/>
                          <w:b/>
                          <w:color w:val="0066CC"/>
                          <w:sz w:val="26"/>
                          <w:szCs w:val="26"/>
                          <w:u w:val="single"/>
                        </w:rPr>
                        <w:t>Riding the Global Wave</w:t>
                      </w:r>
                    </w:p>
                    <w:p w:rsidR="006F2D0C" w:rsidRPr="006F2D0C" w:rsidRDefault="00700943" w:rsidP="006F2D0C">
                      <w:pPr>
                        <w:jc w:val="center"/>
                        <w:rPr>
                          <w:rFonts w:ascii="Georgia" w:eastAsia="Cambria" w:hAnsi="Georgia" w:cs="Times New Roman"/>
                          <w:b/>
                          <w:szCs w:val="24"/>
                        </w:rPr>
                      </w:pPr>
                      <w:r>
                        <w:rPr>
                          <w:rFonts w:ascii="Georgia" w:eastAsia="Cambria" w:hAnsi="Georgia" w:cs="Times New Roman"/>
                          <w:b/>
                          <w:szCs w:val="24"/>
                        </w:rPr>
                        <w:t>9</w:t>
                      </w:r>
                      <w:r w:rsidR="006F2D0C" w:rsidRPr="006F2D0C">
                        <w:rPr>
                          <w:rFonts w:ascii="Georgia" w:eastAsia="Cambria" w:hAnsi="Georgia" w:cs="Times New Roman"/>
                          <w:b/>
                          <w:szCs w:val="24"/>
                        </w:rPr>
                        <w:t xml:space="preserve"> am – </w:t>
                      </w:r>
                      <w:r w:rsidR="006F2D0C" w:rsidRPr="00CC6601">
                        <w:rPr>
                          <w:rFonts w:ascii="Georgia" w:eastAsia="Cambria" w:hAnsi="Georgia" w:cs="Times New Roman"/>
                          <w:b/>
                          <w:szCs w:val="24"/>
                        </w:rPr>
                        <w:t>Noon</w:t>
                      </w:r>
                    </w:p>
                    <w:p w:rsidR="006F2D0C" w:rsidRPr="006F2D0C" w:rsidRDefault="006F2D0C" w:rsidP="006F2D0C">
                      <w:pPr>
                        <w:jc w:val="center"/>
                        <w:rPr>
                          <w:rFonts w:ascii="Georgia" w:eastAsia="Cambria" w:hAnsi="Georgia" w:cs="Times New Roman"/>
                          <w:b/>
                          <w:szCs w:val="24"/>
                        </w:rPr>
                      </w:pPr>
                      <w:r w:rsidRPr="00CC6601">
                        <w:rPr>
                          <w:rFonts w:ascii="Georgia" w:eastAsia="Cambria" w:hAnsi="Georgia" w:cs="Times New Roman"/>
                          <w:b/>
                          <w:szCs w:val="24"/>
                        </w:rPr>
                        <w:t>Wedne</w:t>
                      </w:r>
                      <w:r w:rsidRPr="006F2D0C">
                        <w:rPr>
                          <w:rFonts w:ascii="Georgia" w:eastAsia="Cambria" w:hAnsi="Georgia" w:cs="Times New Roman"/>
                          <w:b/>
                          <w:szCs w:val="24"/>
                        </w:rPr>
                        <w:t xml:space="preserve">sday, </w:t>
                      </w:r>
                      <w:r w:rsidR="006802CB">
                        <w:rPr>
                          <w:rFonts w:ascii="Georgia" w:eastAsia="Cambria" w:hAnsi="Georgia" w:cs="Times New Roman"/>
                          <w:b/>
                          <w:szCs w:val="24"/>
                        </w:rPr>
                        <w:t>May 27</w:t>
                      </w:r>
                      <w:r w:rsidRPr="006F2D0C">
                        <w:rPr>
                          <w:rFonts w:ascii="Georgia" w:eastAsia="Cambria" w:hAnsi="Georgia" w:cs="Times New Roman"/>
                          <w:b/>
                          <w:szCs w:val="24"/>
                        </w:rPr>
                        <w:t>, 2015</w:t>
                      </w:r>
                    </w:p>
                    <w:p w:rsidR="006F2D0C" w:rsidRPr="006F2D0C" w:rsidRDefault="006F2D0C" w:rsidP="006F2D0C">
                      <w:pPr>
                        <w:jc w:val="center"/>
                        <w:rPr>
                          <w:rFonts w:ascii="Georgia" w:eastAsia="Cambria" w:hAnsi="Georgia" w:cs="Times New Roman"/>
                          <w:b/>
                          <w:color w:val="0066CC"/>
                          <w:sz w:val="18"/>
                          <w:szCs w:val="18"/>
                        </w:rPr>
                      </w:pPr>
                    </w:p>
                    <w:p w:rsidR="006F2D0C" w:rsidRPr="00CC6601" w:rsidRDefault="006F2D0C" w:rsidP="006F2D0C">
                      <w:pPr>
                        <w:jc w:val="center"/>
                        <w:rPr>
                          <w:rFonts w:ascii="Georgia" w:eastAsia="Cambria" w:hAnsi="Georgia" w:cs="Times New Roman"/>
                          <w:b/>
                          <w:color w:val="0066CC"/>
                          <w:sz w:val="25"/>
                          <w:szCs w:val="25"/>
                        </w:rPr>
                      </w:pPr>
                      <w:r w:rsidRPr="00CC6601">
                        <w:rPr>
                          <w:rFonts w:ascii="Georgia" w:eastAsia="Cambria" w:hAnsi="Georgia" w:cs="Times New Roman"/>
                          <w:b/>
                          <w:color w:val="0066CC"/>
                          <w:sz w:val="25"/>
                          <w:szCs w:val="25"/>
                        </w:rPr>
                        <w:t>Foreign Trade Zone #9</w:t>
                      </w:r>
                      <w:r w:rsidR="00CC6601">
                        <w:rPr>
                          <w:rFonts w:ascii="Georgia" w:eastAsia="Cambria" w:hAnsi="Georgia" w:cs="Times New Roman"/>
                          <w:b/>
                          <w:color w:val="0066CC"/>
                          <w:sz w:val="25"/>
                          <w:szCs w:val="25"/>
                        </w:rPr>
                        <w:t xml:space="preserve">, </w:t>
                      </w:r>
                      <w:r w:rsidR="00CC6601" w:rsidRPr="00700943">
                        <w:rPr>
                          <w:rFonts w:ascii="Georgia" w:eastAsia="Cambria" w:hAnsi="Georgia" w:cs="Times New Roman"/>
                          <w:b/>
                          <w:color w:val="0066CC"/>
                          <w:sz w:val="25"/>
                          <w:szCs w:val="25"/>
                          <w:u w:val="single"/>
                        </w:rPr>
                        <w:t>Suite M401</w:t>
                      </w:r>
                      <w:r w:rsidRPr="00CC6601">
                        <w:rPr>
                          <w:rFonts w:ascii="Georgia" w:eastAsia="Cambria" w:hAnsi="Georgia" w:cs="Times New Roman"/>
                          <w:b/>
                          <w:color w:val="0066CC"/>
                          <w:sz w:val="25"/>
                          <w:szCs w:val="25"/>
                        </w:rPr>
                        <w:t xml:space="preserve"> </w:t>
                      </w:r>
                    </w:p>
                    <w:p w:rsidR="006F2D0C" w:rsidRPr="006F2D0C" w:rsidRDefault="006F2D0C" w:rsidP="006F2D0C">
                      <w:pPr>
                        <w:jc w:val="center"/>
                        <w:rPr>
                          <w:rFonts w:ascii="Cambria" w:eastAsia="Cambria" w:hAnsi="Cambria" w:cs="Times New Roman"/>
                          <w:color w:val="0066CC"/>
                          <w:sz w:val="23"/>
                          <w:szCs w:val="23"/>
                        </w:rPr>
                      </w:pPr>
                      <w:r w:rsidRPr="006F2D0C">
                        <w:rPr>
                          <w:rFonts w:ascii="Georgia" w:eastAsia="Cambria" w:hAnsi="Georgia" w:cs="Times New Roman"/>
                          <w:color w:val="0066CC"/>
                          <w:sz w:val="23"/>
                          <w:szCs w:val="23"/>
                        </w:rPr>
                        <w:t>Homer A. Maxey International Trade Resource Center</w:t>
                      </w:r>
                    </w:p>
                    <w:p w:rsidR="006F2D0C" w:rsidRPr="006F2D0C" w:rsidRDefault="006F2D0C" w:rsidP="006F2D0C">
                      <w:pPr>
                        <w:jc w:val="center"/>
                        <w:rPr>
                          <w:rFonts w:ascii="Georgia" w:eastAsia="Cambria" w:hAnsi="Georgia" w:cs="Arial"/>
                          <w:sz w:val="23"/>
                          <w:szCs w:val="23"/>
                        </w:rPr>
                      </w:pPr>
                      <w:r>
                        <w:rPr>
                          <w:rFonts w:ascii="Georgia" w:eastAsia="Cambria" w:hAnsi="Georgia" w:cs="Arial"/>
                          <w:sz w:val="23"/>
                          <w:szCs w:val="23"/>
                        </w:rPr>
                        <w:t xml:space="preserve">521 Ala </w:t>
                      </w:r>
                      <w:proofErr w:type="spellStart"/>
                      <w:r>
                        <w:rPr>
                          <w:rFonts w:ascii="Georgia" w:eastAsia="Cambria" w:hAnsi="Georgia" w:cs="Arial"/>
                          <w:sz w:val="23"/>
                          <w:szCs w:val="23"/>
                        </w:rPr>
                        <w:t>Moana</w:t>
                      </w:r>
                      <w:proofErr w:type="spellEnd"/>
                      <w:r w:rsidRPr="006F2D0C">
                        <w:rPr>
                          <w:rFonts w:ascii="Georgia" w:eastAsia="Cambria" w:hAnsi="Georgia" w:cs="Arial"/>
                          <w:sz w:val="23"/>
                          <w:szCs w:val="23"/>
                        </w:rPr>
                        <w:t xml:space="preserve"> Boulevard </w:t>
                      </w:r>
                    </w:p>
                    <w:p w:rsidR="006F2D0C" w:rsidRPr="006F2D0C" w:rsidRDefault="006F2D0C" w:rsidP="006F2D0C">
                      <w:pPr>
                        <w:jc w:val="center"/>
                        <w:rPr>
                          <w:rFonts w:ascii="Georgia" w:eastAsia="Cambria" w:hAnsi="Georgia" w:cs="Arial"/>
                          <w:sz w:val="23"/>
                          <w:szCs w:val="23"/>
                        </w:rPr>
                      </w:pPr>
                      <w:r>
                        <w:rPr>
                          <w:rFonts w:ascii="Georgia" w:eastAsia="Cambria" w:hAnsi="Georgia" w:cs="Arial"/>
                          <w:sz w:val="23"/>
                          <w:szCs w:val="23"/>
                        </w:rPr>
                        <w:t>Honolulu, HI  96814</w:t>
                      </w:r>
                    </w:p>
                    <w:p w:rsidR="006F2D0C" w:rsidRPr="006F2D0C" w:rsidRDefault="006F2D0C" w:rsidP="006F2D0C">
                      <w:pPr>
                        <w:jc w:val="center"/>
                        <w:rPr>
                          <w:rFonts w:ascii="Cambria" w:eastAsia="Cambria" w:hAnsi="Cambria" w:cs="Times New Roman"/>
                          <w:b/>
                          <w:color w:val="984806" w:themeColor="accent6" w:themeShade="80"/>
                          <w:sz w:val="12"/>
                          <w:szCs w:val="12"/>
                        </w:rPr>
                      </w:pPr>
                    </w:p>
                    <w:p w:rsidR="006F2D0C" w:rsidRPr="006F2D0C" w:rsidRDefault="006F2D0C" w:rsidP="006F2D0C">
                      <w:pPr>
                        <w:jc w:val="center"/>
                        <w:rPr>
                          <w:rFonts w:ascii="Cambria" w:eastAsia="Cambria" w:hAnsi="Cambria" w:cs="Times New Roman"/>
                          <w:b/>
                          <w:color w:val="4817D3"/>
                          <w:sz w:val="21"/>
                          <w:szCs w:val="21"/>
                        </w:rPr>
                      </w:pPr>
                      <w:r>
                        <w:rPr>
                          <w:rFonts w:ascii="Cambria" w:eastAsia="Cambria" w:hAnsi="Cambria" w:cs="Times New Roman"/>
                          <w:b/>
                          <w:color w:val="984806" w:themeColor="accent6" w:themeShade="80"/>
                          <w:sz w:val="21"/>
                          <w:szCs w:val="21"/>
                        </w:rPr>
                        <w:t xml:space="preserve">Ample and </w:t>
                      </w:r>
                      <w:r w:rsidRPr="006F2D0C">
                        <w:rPr>
                          <w:rFonts w:ascii="Cambria" w:eastAsia="Cambria" w:hAnsi="Cambria" w:cs="Times New Roman"/>
                          <w:b/>
                          <w:color w:val="984806" w:themeColor="accent6" w:themeShade="80"/>
                          <w:sz w:val="21"/>
                          <w:szCs w:val="21"/>
                          <w:u w:val="single"/>
                        </w:rPr>
                        <w:t>free</w:t>
                      </w:r>
                      <w:r>
                        <w:rPr>
                          <w:rFonts w:ascii="Cambria" w:eastAsia="Cambria" w:hAnsi="Cambria" w:cs="Times New Roman"/>
                          <w:b/>
                          <w:color w:val="984806" w:themeColor="accent6" w:themeShade="80"/>
                          <w:sz w:val="21"/>
                          <w:szCs w:val="21"/>
                        </w:rPr>
                        <w:t xml:space="preserve"> p</w:t>
                      </w:r>
                      <w:r w:rsidRPr="006F2D0C">
                        <w:rPr>
                          <w:rFonts w:ascii="Cambria" w:eastAsia="Cambria" w:hAnsi="Cambria" w:cs="Times New Roman"/>
                          <w:b/>
                          <w:color w:val="984806" w:themeColor="accent6" w:themeShade="80"/>
                          <w:sz w:val="21"/>
                          <w:szCs w:val="21"/>
                        </w:rPr>
                        <w:t xml:space="preserve">arking </w:t>
                      </w:r>
                      <w:r>
                        <w:rPr>
                          <w:rFonts w:ascii="Cambria" w:eastAsia="Cambria" w:hAnsi="Cambria" w:cs="Times New Roman"/>
                          <w:b/>
                          <w:color w:val="984806" w:themeColor="accent6" w:themeShade="80"/>
                          <w:sz w:val="21"/>
                          <w:szCs w:val="21"/>
                        </w:rPr>
                        <w:t>is available</w:t>
                      </w:r>
                      <w:r w:rsidRPr="006F2D0C">
                        <w:rPr>
                          <w:rFonts w:ascii="Cambria" w:eastAsia="Cambria" w:hAnsi="Cambria" w:cs="Times New Roman"/>
                          <w:b/>
                          <w:color w:val="984806" w:themeColor="accent6" w:themeShade="80"/>
                          <w:sz w:val="21"/>
                          <w:szCs w:val="21"/>
                        </w:rPr>
                        <w:t>.</w:t>
                      </w:r>
                    </w:p>
                    <w:p w:rsidR="006F2D0C" w:rsidRPr="006F2D0C" w:rsidRDefault="006F2D0C" w:rsidP="006F2D0C">
                      <w:pPr>
                        <w:rPr>
                          <w:rFonts w:ascii="Cambria" w:eastAsia="Cambria" w:hAnsi="Cambria" w:cs="Times New Roman"/>
                          <w:b/>
                          <w:color w:val="990000"/>
                          <w:sz w:val="12"/>
                          <w:szCs w:val="12"/>
                        </w:rPr>
                      </w:pPr>
                    </w:p>
                    <w:p w:rsidR="006F2D0C" w:rsidRPr="006F2D0C" w:rsidRDefault="006F2D0C" w:rsidP="006F2D0C">
                      <w:pPr>
                        <w:rPr>
                          <w:rFonts w:ascii="Cambria" w:eastAsia="Cambria" w:hAnsi="Cambria" w:cs="Times New Roman"/>
                          <w:b/>
                          <w:color w:val="990000"/>
                          <w:sz w:val="22"/>
                          <w:szCs w:val="22"/>
                        </w:rPr>
                      </w:pPr>
                      <w:r w:rsidRPr="006F2D0C">
                        <w:rPr>
                          <w:rFonts w:ascii="Cambria" w:eastAsia="Cambria" w:hAnsi="Cambria" w:cs="Times New Roman"/>
                          <w:b/>
                          <w:color w:val="990000"/>
                          <w:sz w:val="22"/>
                          <w:szCs w:val="22"/>
                        </w:rPr>
                        <w:t xml:space="preserve">Don’t miss this </w:t>
                      </w:r>
                      <w:r w:rsidRPr="006F2D0C">
                        <w:rPr>
                          <w:rFonts w:ascii="Cambria" w:eastAsia="Cambria" w:hAnsi="Cambria" w:cs="Times New Roman"/>
                          <w:b/>
                          <w:color w:val="990000"/>
                          <w:sz w:val="22"/>
                          <w:szCs w:val="22"/>
                          <w:u w:val="single"/>
                        </w:rPr>
                        <w:t>free</w:t>
                      </w:r>
                      <w:r w:rsidRPr="006F2D0C">
                        <w:rPr>
                          <w:rFonts w:ascii="Cambria" w:eastAsia="Cambria" w:hAnsi="Cambria" w:cs="Times New Roman"/>
                          <w:b/>
                          <w:color w:val="990000"/>
                          <w:sz w:val="22"/>
                          <w:szCs w:val="22"/>
                        </w:rPr>
                        <w:t>, informative workshop.  Seating is l</w:t>
                      </w:r>
                      <w:bookmarkStart w:id="1" w:name="_GoBack"/>
                      <w:bookmarkEnd w:id="1"/>
                      <w:r w:rsidRPr="006F2D0C">
                        <w:rPr>
                          <w:rFonts w:ascii="Cambria" w:eastAsia="Cambria" w:hAnsi="Cambria" w:cs="Times New Roman"/>
                          <w:b/>
                          <w:color w:val="990000"/>
                          <w:sz w:val="22"/>
                          <w:szCs w:val="22"/>
                        </w:rPr>
                        <w:t>imited and advanced registration is required by one of the following methods:</w:t>
                      </w:r>
                    </w:p>
                    <w:p w:rsidR="006F2D0C" w:rsidRPr="006F2D0C" w:rsidRDefault="006F2D0C" w:rsidP="006F2D0C">
                      <w:pPr>
                        <w:jc w:val="center"/>
                        <w:rPr>
                          <w:rFonts w:ascii="Cambria" w:eastAsia="Cambria" w:hAnsi="Cambria" w:cs="Times New Roman"/>
                          <w:b/>
                          <w:color w:val="CA5920"/>
                          <w:sz w:val="12"/>
                          <w:szCs w:val="12"/>
                        </w:rPr>
                      </w:pPr>
                    </w:p>
                    <w:p w:rsidR="006F2D0C" w:rsidRPr="006F2D0C" w:rsidRDefault="006F2D0C" w:rsidP="006F2D0C">
                      <w:pPr>
                        <w:numPr>
                          <w:ilvl w:val="0"/>
                          <w:numId w:val="5"/>
                        </w:numPr>
                        <w:spacing w:line="276" w:lineRule="auto"/>
                        <w:ind w:left="270"/>
                        <w:rPr>
                          <w:rFonts w:ascii="Arial" w:eastAsia="Cambria" w:hAnsi="Arial" w:cs="Arial"/>
                          <w:sz w:val="19"/>
                          <w:szCs w:val="19"/>
                        </w:rPr>
                      </w:pPr>
                      <w:r w:rsidRPr="006F2D0C">
                        <w:rPr>
                          <w:rFonts w:ascii="Arial" w:eastAsia="Cambria" w:hAnsi="Arial" w:cs="Arial"/>
                          <w:sz w:val="19"/>
                          <w:szCs w:val="19"/>
                        </w:rPr>
                        <w:t xml:space="preserve">Call Mary Dale at  (808) 541-2990 ext. 211 or email </w:t>
                      </w:r>
                      <w:r w:rsidRPr="006F2D0C">
                        <w:rPr>
                          <w:rFonts w:ascii="Arial" w:eastAsia="Cambria" w:hAnsi="Arial" w:cs="Arial"/>
                          <w:sz w:val="19"/>
                          <w:szCs w:val="19"/>
                          <w:u w:val="single"/>
                        </w:rPr>
                        <w:t>mary.dale@sba.gov</w:t>
                      </w:r>
                    </w:p>
                    <w:p w:rsidR="006F2D0C" w:rsidRPr="006F2D0C" w:rsidRDefault="006F2D0C" w:rsidP="006F2D0C">
                      <w:pPr>
                        <w:numPr>
                          <w:ilvl w:val="0"/>
                          <w:numId w:val="5"/>
                        </w:numPr>
                        <w:spacing w:line="276" w:lineRule="auto"/>
                        <w:ind w:left="270"/>
                        <w:rPr>
                          <w:rFonts w:ascii="Arial" w:eastAsia="Cambria" w:hAnsi="Arial" w:cs="Arial"/>
                          <w:sz w:val="19"/>
                          <w:szCs w:val="19"/>
                        </w:rPr>
                      </w:pPr>
                      <w:r w:rsidRPr="006F2D0C">
                        <w:rPr>
                          <w:rFonts w:ascii="Arial" w:eastAsia="Cambria" w:hAnsi="Arial" w:cs="Arial"/>
                          <w:sz w:val="19"/>
                          <w:szCs w:val="19"/>
                        </w:rPr>
                        <w:t xml:space="preserve">Visit </w:t>
                      </w:r>
                      <w:r w:rsidRPr="006F2D0C">
                        <w:rPr>
                          <w:rFonts w:ascii="Arial" w:eastAsia="Cambria" w:hAnsi="Arial" w:cs="Arial"/>
                          <w:sz w:val="19"/>
                          <w:szCs w:val="19"/>
                          <w:u w:val="single"/>
                        </w:rPr>
                        <w:t>www.sba.gov/hi</w:t>
                      </w:r>
                      <w:r w:rsidRPr="006F2D0C">
                        <w:rPr>
                          <w:rFonts w:ascii="Arial" w:eastAsia="Cambria" w:hAnsi="Arial" w:cs="Arial"/>
                          <w:sz w:val="19"/>
                          <w:szCs w:val="19"/>
                        </w:rPr>
                        <w:t xml:space="preserve"> and click on the </w:t>
                      </w:r>
                      <w:r w:rsidRPr="006F2D0C">
                        <w:rPr>
                          <w:rFonts w:ascii="Arial" w:eastAsia="Cambria" w:hAnsi="Arial" w:cs="Arial"/>
                          <w:i/>
                          <w:sz w:val="19"/>
                          <w:szCs w:val="19"/>
                        </w:rPr>
                        <w:t>Events Calendar</w:t>
                      </w:r>
                    </w:p>
                    <w:p w:rsidR="00DF4707" w:rsidRPr="00CC6601" w:rsidRDefault="006F2D0C" w:rsidP="00CC6601">
                      <w:pPr>
                        <w:numPr>
                          <w:ilvl w:val="0"/>
                          <w:numId w:val="5"/>
                        </w:numPr>
                        <w:spacing w:line="276" w:lineRule="auto"/>
                        <w:ind w:left="270"/>
                        <w:contextualSpacing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6F2D0C">
                        <w:rPr>
                          <w:rFonts w:ascii="Arial" w:hAnsi="Arial" w:cs="Arial"/>
                          <w:sz w:val="19"/>
                          <w:szCs w:val="19"/>
                        </w:rPr>
                        <w:t>Complete the form below and fax to (808) 541-2976</w:t>
                      </w:r>
                      <w:r w:rsidRPr="006F2D0C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 xml:space="preserve">   </w:t>
                      </w:r>
                      <w:r w:rsidRPr="006F2D0C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        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F2D0C">
        <w:rPr>
          <w:noProof/>
        </w:rPr>
        <w:drawing>
          <wp:anchor distT="0" distB="0" distL="114300" distR="114300" simplePos="0" relativeHeight="251658240" behindDoc="1" locked="0" layoutInCell="1" allowOverlap="1" wp14:anchorId="7F0515B6" wp14:editId="011ED830">
            <wp:simplePos x="0" y="0"/>
            <wp:positionH relativeFrom="column">
              <wp:posOffset>-47767</wp:posOffset>
            </wp:positionH>
            <wp:positionV relativeFrom="paragraph">
              <wp:posOffset>-102358</wp:posOffset>
            </wp:positionV>
            <wp:extent cx="6962803" cy="9184943"/>
            <wp:effectExtent l="0" t="0" r="0" b="0"/>
            <wp:wrapNone/>
            <wp:docPr id="1" name="Picture 1" descr="Hawaii 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waii templat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68598" cy="9192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8629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9E9EC" wp14:editId="7FDFAD84">
                <wp:simplePos x="0" y="0"/>
                <wp:positionH relativeFrom="column">
                  <wp:posOffset>165735</wp:posOffset>
                </wp:positionH>
                <wp:positionV relativeFrom="paragraph">
                  <wp:posOffset>916940</wp:posOffset>
                </wp:positionV>
                <wp:extent cx="1600200" cy="8115300"/>
                <wp:effectExtent l="3810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11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4BB" w:rsidRPr="00B544BB" w:rsidRDefault="00B544BB" w:rsidP="00B544BB">
                            <w:pPr>
                              <w:pStyle w:val="Officeidentification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B544BB">
                              <w:rPr>
                                <w:color w:val="FFFFFF" w:themeColor="background1"/>
                                <w:sz w:val="22"/>
                              </w:rPr>
                              <w:t>Hawaii District Office</w:t>
                            </w:r>
                          </w:p>
                          <w:p w:rsidR="00B544BB" w:rsidRPr="00B544BB" w:rsidRDefault="00B544BB" w:rsidP="00B544BB">
                            <w:pPr>
                              <w:pStyle w:val="Officeidentification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B544BB">
                              <w:rPr>
                                <w:color w:val="FFFFFF" w:themeColor="background1"/>
                                <w:sz w:val="22"/>
                              </w:rPr>
                              <w:t xml:space="preserve">500 Ala </w:t>
                            </w:r>
                            <w:proofErr w:type="spellStart"/>
                            <w:r w:rsidRPr="00B544BB">
                              <w:rPr>
                                <w:color w:val="FFFFFF" w:themeColor="background1"/>
                                <w:sz w:val="22"/>
                              </w:rPr>
                              <w:t>Moana</w:t>
                            </w:r>
                            <w:proofErr w:type="spellEnd"/>
                            <w:r w:rsidRPr="00B544BB">
                              <w:rPr>
                                <w:color w:val="FFFFFF" w:themeColor="background1"/>
                                <w:sz w:val="22"/>
                              </w:rPr>
                              <w:t xml:space="preserve"> Blvd.</w:t>
                            </w:r>
                          </w:p>
                          <w:p w:rsidR="00B544BB" w:rsidRPr="00B544BB" w:rsidRDefault="00B544BB" w:rsidP="00B544BB">
                            <w:pPr>
                              <w:pStyle w:val="Officeidentification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B544BB">
                              <w:rPr>
                                <w:color w:val="FFFFFF" w:themeColor="background1"/>
                                <w:sz w:val="22"/>
                              </w:rPr>
                              <w:t>Suite 1-306</w:t>
                            </w:r>
                          </w:p>
                          <w:p w:rsidR="00B544BB" w:rsidRPr="00B544BB" w:rsidRDefault="00B544BB" w:rsidP="00B544BB">
                            <w:pPr>
                              <w:pStyle w:val="Officeidentification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B544BB">
                              <w:rPr>
                                <w:color w:val="FFFFFF" w:themeColor="background1"/>
                                <w:sz w:val="22"/>
                              </w:rPr>
                              <w:t>Honolulu, HI  96813</w:t>
                            </w:r>
                          </w:p>
                          <w:p w:rsidR="00B544BB" w:rsidRPr="00B544BB" w:rsidRDefault="00B544BB" w:rsidP="00B544BB">
                            <w:pPr>
                              <w:pStyle w:val="Officeidentification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B544BB">
                              <w:rPr>
                                <w:color w:val="FFFFFF" w:themeColor="background1"/>
                                <w:sz w:val="22"/>
                              </w:rPr>
                              <w:t>(808) 541-2990</w:t>
                            </w:r>
                          </w:p>
                          <w:p w:rsidR="00B544BB" w:rsidRPr="00B544BB" w:rsidRDefault="00E42FF7" w:rsidP="00B544BB">
                            <w:pPr>
                              <w:pStyle w:val="Officeidentification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hyperlink r:id="rId8" w:history="1">
                              <w:r w:rsidR="00B544BB" w:rsidRPr="00B544BB">
                                <w:rPr>
                                  <w:rStyle w:val="Hyperlink"/>
                                  <w:color w:val="FFFFFF" w:themeColor="background1"/>
                                  <w:sz w:val="22"/>
                                </w:rPr>
                                <w:t>http://www.sba.gov/hi</w:t>
                              </w:r>
                            </w:hyperlink>
                          </w:p>
                          <w:p w:rsidR="00B544BB" w:rsidRPr="00B544BB" w:rsidRDefault="00B544BB" w:rsidP="00B544BB">
                            <w:pPr>
                              <w:pStyle w:val="Officeidentification"/>
                              <w:ind w:left="0"/>
                              <w:rPr>
                                <w:b w:val="0"/>
                                <w:i/>
                                <w:color w:val="FFFFFF" w:themeColor="background1"/>
                                <w:sz w:val="22"/>
                              </w:rPr>
                            </w:pPr>
                          </w:p>
                          <w:p w:rsidR="00B544BB" w:rsidRPr="00B544BB" w:rsidRDefault="00B544BB" w:rsidP="00B544BB">
                            <w:pPr>
                              <w:pStyle w:val="Officeidentification"/>
                              <w:ind w:left="0"/>
                              <w:rPr>
                                <w:b w:val="0"/>
                                <w:color w:val="FFFFFF" w:themeColor="background1"/>
                                <w:sz w:val="22"/>
                              </w:rPr>
                            </w:pPr>
                          </w:p>
                          <w:p w:rsidR="00B544BB" w:rsidRPr="00B544BB" w:rsidRDefault="00B544BB" w:rsidP="00B544BB">
                            <w:pPr>
                              <w:pStyle w:val="Officeidentification"/>
                              <w:ind w:left="0"/>
                              <w:rPr>
                                <w:b w:val="0"/>
                                <w:color w:val="FFFFFF" w:themeColor="background1"/>
                                <w:sz w:val="22"/>
                              </w:rPr>
                            </w:pPr>
                            <w:r w:rsidRPr="00B544BB">
                              <w:rPr>
                                <w:b w:val="0"/>
                                <w:color w:val="FFFFFF" w:themeColor="background1"/>
                                <w:sz w:val="22"/>
                              </w:rPr>
                              <w:t>Every day, the U.S. Small Business Administration and its nationwide network of partners help millions of potential and current small business owners start, grow and succeed.</w:t>
                            </w:r>
                          </w:p>
                          <w:p w:rsidR="00B544BB" w:rsidRPr="00B544BB" w:rsidRDefault="00B544BB" w:rsidP="00B544BB">
                            <w:pPr>
                              <w:pStyle w:val="Officeidentification"/>
                              <w:ind w:left="0"/>
                              <w:rPr>
                                <w:b w:val="0"/>
                                <w:color w:val="FFFFFF" w:themeColor="background1"/>
                                <w:sz w:val="22"/>
                              </w:rPr>
                            </w:pPr>
                          </w:p>
                          <w:p w:rsidR="00B544BB" w:rsidRPr="005E0E1F" w:rsidRDefault="00B544BB" w:rsidP="00B544BB">
                            <w:pPr>
                              <w:pStyle w:val="Officeidentification"/>
                              <w:ind w:left="0"/>
                              <w:rPr>
                                <w:b w:val="0"/>
                                <w:color w:val="3333CC"/>
                                <w:sz w:val="22"/>
                              </w:rPr>
                            </w:pPr>
                            <w:r w:rsidRPr="00B544BB">
                              <w:rPr>
                                <w:b w:val="0"/>
                                <w:color w:val="FFFFFF" w:themeColor="background1"/>
                                <w:sz w:val="22"/>
                              </w:rPr>
                              <w:t>Resources and programs targeting small businesses provide an advantage necessary</w:t>
                            </w:r>
                            <w:r w:rsidRPr="00B544BB">
                              <w:rPr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r w:rsidRPr="00B544BB">
                              <w:rPr>
                                <w:b w:val="0"/>
                                <w:color w:val="FFFFFF" w:themeColor="background1"/>
                                <w:sz w:val="22"/>
                              </w:rPr>
                              <w:t>to help small businesses effectively compete in the marketplace and strengthen the U.S. economy.</w:t>
                            </w:r>
                          </w:p>
                          <w:p w:rsidR="00B544BB" w:rsidRPr="00B544BB" w:rsidRDefault="00B544BB" w:rsidP="00B544BB">
                            <w:pPr>
                              <w:pStyle w:val="Officeidentification"/>
                              <w:ind w:left="0"/>
                              <w:rPr>
                                <w:b w:val="0"/>
                                <w:color w:val="FFFFFF" w:themeColor="background1"/>
                                <w:sz w:val="22"/>
                              </w:rPr>
                            </w:pPr>
                          </w:p>
                          <w:p w:rsidR="00B544BB" w:rsidRPr="00B544BB" w:rsidRDefault="00B544BB" w:rsidP="00B544BB">
                            <w:pPr>
                              <w:pStyle w:val="Officeidentification"/>
                              <w:ind w:left="0"/>
                              <w:rPr>
                                <w:b w:val="0"/>
                                <w:color w:val="FFFFFF" w:themeColor="background1"/>
                                <w:sz w:val="22"/>
                              </w:rPr>
                            </w:pPr>
                            <w:r w:rsidRPr="00B544BB">
                              <w:rPr>
                                <w:b w:val="0"/>
                                <w:color w:val="FFFFFF" w:themeColor="background1"/>
                                <w:sz w:val="22"/>
                              </w:rPr>
                              <w:t>SBA offers help in the following areas:</w:t>
                            </w:r>
                          </w:p>
                          <w:p w:rsidR="00B544BB" w:rsidRPr="00B544BB" w:rsidRDefault="00B544BB" w:rsidP="00B544BB">
                            <w:pPr>
                              <w:pStyle w:val="Officeidentification"/>
                              <w:ind w:left="0"/>
                              <w:rPr>
                                <w:b w:val="0"/>
                                <w:color w:val="FFFFFF" w:themeColor="background1"/>
                                <w:sz w:val="22"/>
                              </w:rPr>
                            </w:pPr>
                          </w:p>
                          <w:p w:rsidR="00B544BB" w:rsidRPr="00B544BB" w:rsidRDefault="00B544BB" w:rsidP="00B544BB">
                            <w:pPr>
                              <w:pStyle w:val="Officeidentification"/>
                              <w:numPr>
                                <w:ilvl w:val="0"/>
                                <w:numId w:val="1"/>
                              </w:numPr>
                              <w:ind w:left="540" w:right="0"/>
                              <w:rPr>
                                <w:b w:val="0"/>
                                <w:color w:val="FFFFFF" w:themeColor="background1"/>
                                <w:sz w:val="22"/>
                              </w:rPr>
                            </w:pPr>
                            <w:r w:rsidRPr="00B544BB">
                              <w:rPr>
                                <w:b w:val="0"/>
                                <w:color w:val="FFFFFF" w:themeColor="background1"/>
                                <w:sz w:val="22"/>
                              </w:rPr>
                              <w:t>Starting a Business</w:t>
                            </w:r>
                          </w:p>
                          <w:p w:rsidR="00B544BB" w:rsidRPr="00B544BB" w:rsidRDefault="00B544BB" w:rsidP="00B544BB">
                            <w:pPr>
                              <w:pStyle w:val="Officeidentification"/>
                              <w:numPr>
                                <w:ilvl w:val="0"/>
                                <w:numId w:val="1"/>
                              </w:numPr>
                              <w:ind w:left="540" w:right="0"/>
                              <w:rPr>
                                <w:b w:val="0"/>
                                <w:color w:val="FFFFFF" w:themeColor="background1"/>
                                <w:sz w:val="22"/>
                              </w:rPr>
                            </w:pPr>
                            <w:r w:rsidRPr="00B544BB">
                              <w:rPr>
                                <w:b w:val="0"/>
                                <w:color w:val="FFFFFF" w:themeColor="background1"/>
                                <w:sz w:val="22"/>
                              </w:rPr>
                              <w:t>Financing a Business</w:t>
                            </w:r>
                          </w:p>
                          <w:p w:rsidR="00B544BB" w:rsidRPr="00B544BB" w:rsidRDefault="00B544BB" w:rsidP="00B544BB">
                            <w:pPr>
                              <w:pStyle w:val="Officeidentification"/>
                              <w:numPr>
                                <w:ilvl w:val="0"/>
                                <w:numId w:val="1"/>
                              </w:numPr>
                              <w:ind w:left="540" w:right="0"/>
                              <w:rPr>
                                <w:b w:val="0"/>
                                <w:color w:val="FFFFFF" w:themeColor="background1"/>
                                <w:sz w:val="22"/>
                              </w:rPr>
                            </w:pPr>
                            <w:r w:rsidRPr="00B544BB">
                              <w:rPr>
                                <w:b w:val="0"/>
                                <w:color w:val="FFFFFF" w:themeColor="background1"/>
                                <w:sz w:val="22"/>
                              </w:rPr>
                              <w:t>Growing a Business</w:t>
                            </w:r>
                          </w:p>
                          <w:p w:rsidR="00B544BB" w:rsidRPr="00B544BB" w:rsidRDefault="00B544BB" w:rsidP="00B544BB">
                            <w:pPr>
                              <w:pStyle w:val="Officeidentification"/>
                              <w:numPr>
                                <w:ilvl w:val="0"/>
                                <w:numId w:val="1"/>
                              </w:numPr>
                              <w:ind w:left="540" w:right="0"/>
                              <w:rPr>
                                <w:b w:val="0"/>
                                <w:color w:val="FFFFFF" w:themeColor="background1"/>
                                <w:sz w:val="22"/>
                              </w:rPr>
                            </w:pPr>
                            <w:r w:rsidRPr="00B544BB">
                              <w:rPr>
                                <w:b w:val="0"/>
                                <w:color w:val="FFFFFF" w:themeColor="background1"/>
                                <w:sz w:val="22"/>
                              </w:rPr>
                              <w:t>Opportunities in Contracting</w:t>
                            </w:r>
                          </w:p>
                          <w:p w:rsidR="00B544BB" w:rsidRPr="00B544BB" w:rsidRDefault="00B544BB" w:rsidP="00B544BB">
                            <w:pPr>
                              <w:pStyle w:val="Officeidentification"/>
                              <w:numPr>
                                <w:ilvl w:val="0"/>
                                <w:numId w:val="1"/>
                              </w:numPr>
                              <w:ind w:left="540" w:right="0"/>
                              <w:rPr>
                                <w:b w:val="0"/>
                                <w:color w:val="FFFFFF" w:themeColor="background1"/>
                                <w:sz w:val="22"/>
                              </w:rPr>
                            </w:pPr>
                            <w:r w:rsidRPr="00B544BB">
                              <w:rPr>
                                <w:b w:val="0"/>
                                <w:color w:val="FFFFFF" w:themeColor="background1"/>
                                <w:sz w:val="22"/>
                              </w:rPr>
                              <w:t>Recovering from Disaster</w:t>
                            </w:r>
                          </w:p>
                          <w:p w:rsidR="00B544BB" w:rsidRPr="00B544BB" w:rsidRDefault="00B544BB" w:rsidP="00B544BB">
                            <w:pPr>
                              <w:pStyle w:val="Officeidentification"/>
                              <w:numPr>
                                <w:ilvl w:val="0"/>
                                <w:numId w:val="1"/>
                              </w:numPr>
                              <w:ind w:left="540" w:right="0"/>
                              <w:rPr>
                                <w:b w:val="0"/>
                                <w:color w:val="FFFFFF" w:themeColor="background1"/>
                                <w:sz w:val="22"/>
                              </w:rPr>
                            </w:pPr>
                            <w:r w:rsidRPr="00B544BB">
                              <w:rPr>
                                <w:b w:val="0"/>
                                <w:color w:val="FFFFFF" w:themeColor="background1"/>
                                <w:sz w:val="22"/>
                              </w:rPr>
                              <w:t>A Voice for Small Business in Gov’t.</w:t>
                            </w:r>
                          </w:p>
                          <w:p w:rsidR="00B544BB" w:rsidRPr="00B544BB" w:rsidRDefault="00B544BB" w:rsidP="00B544BB">
                            <w:pPr>
                              <w:pStyle w:val="Officeidentification"/>
                              <w:rPr>
                                <w:b w:val="0"/>
                                <w:color w:val="FFFFFF" w:themeColor="background1"/>
                                <w:sz w:val="22"/>
                              </w:rPr>
                            </w:pPr>
                          </w:p>
                          <w:p w:rsidR="00B544BB" w:rsidRPr="00B544BB" w:rsidRDefault="00B544BB" w:rsidP="00B544BB">
                            <w:pPr>
                              <w:pStyle w:val="Officeidentification"/>
                              <w:rPr>
                                <w:b w:val="0"/>
                                <w:color w:val="FFFFFF" w:themeColor="background1"/>
                              </w:rPr>
                            </w:pPr>
                            <w:r w:rsidRPr="00B544BB">
                              <w:rPr>
                                <w:b w:val="0"/>
                                <w:color w:val="FFFFFF" w:themeColor="background1"/>
                                <w:sz w:val="22"/>
                              </w:rPr>
                              <w:t xml:space="preserve">Visit SBA online at </w:t>
                            </w:r>
                            <w:r w:rsidRPr="00B544BB">
                              <w:rPr>
                                <w:color w:val="FFFFFF" w:themeColor="background1"/>
                                <w:sz w:val="22"/>
                                <w:u w:val="single"/>
                              </w:rPr>
                              <w:t>http://www.sba.gov</w:t>
                            </w:r>
                            <w:r w:rsidRPr="00B544BB">
                              <w:rPr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r w:rsidRPr="00B544BB">
                              <w:rPr>
                                <w:b w:val="0"/>
                                <w:color w:val="FFFFFF" w:themeColor="background1"/>
                                <w:sz w:val="22"/>
                              </w:rPr>
                              <w:t>for 24/7 access to small business information, news and training for entrepreneurs.</w:t>
                            </w:r>
                          </w:p>
                          <w:p w:rsidR="00B544BB" w:rsidRPr="00B544BB" w:rsidRDefault="00B544BB" w:rsidP="00B544BB">
                            <w:pPr>
                              <w:pStyle w:val="Disclaimer"/>
                              <w:rPr>
                                <w:color w:val="FFFFFF" w:themeColor="background1"/>
                                <w:szCs w:val="16"/>
                              </w:rPr>
                            </w:pPr>
                          </w:p>
                          <w:p w:rsidR="00B544BB" w:rsidRPr="00B544BB" w:rsidRDefault="00B544BB" w:rsidP="00B544BB">
                            <w:pPr>
                              <w:pStyle w:val="Disclaimer"/>
                              <w:rPr>
                                <w:color w:val="FFFFFF" w:themeColor="background1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B544BB">
                              <w:rPr>
                                <w:color w:val="FFFFFF" w:themeColor="background1"/>
                                <w:sz w:val="18"/>
                                <w:szCs w:val="16"/>
                              </w:rPr>
                              <w:t>All SBA programs and services are extended to the public on a nondiscriminatory basis.</w:t>
                            </w:r>
                          </w:p>
                          <w:p w:rsidR="00B544BB" w:rsidRPr="00B544BB" w:rsidRDefault="00B544BB" w:rsidP="00B544BB">
                            <w:pPr>
                              <w:pStyle w:val="Officeidentification"/>
                              <w:ind w:left="0"/>
                              <w:rPr>
                                <w:b w:val="0"/>
                                <w:color w:val="FFFFFF" w:themeColor="background1"/>
                                <w:u w:val="single"/>
                              </w:rPr>
                            </w:pPr>
                          </w:p>
                          <w:p w:rsidR="00B544BB" w:rsidRPr="00B544BB" w:rsidRDefault="00B544BB" w:rsidP="00B544BB">
                            <w:pPr>
                              <w:pStyle w:val="Officeidentification"/>
                              <w:rPr>
                                <w:b w:val="0"/>
                                <w:color w:val="FFFFFF" w:themeColor="background1"/>
                                <w:u w:val="single"/>
                              </w:rPr>
                            </w:pPr>
                          </w:p>
                          <w:p w:rsidR="00B544BB" w:rsidRPr="00B544BB" w:rsidRDefault="00B544BB" w:rsidP="00B544BB">
                            <w:pPr>
                              <w:pStyle w:val="Officeidentification"/>
                              <w:rPr>
                                <w:color w:val="FFFFFF" w:themeColor="background1"/>
                                <w:u w:val="single"/>
                              </w:rPr>
                            </w:pPr>
                          </w:p>
                          <w:p w:rsidR="00B544BB" w:rsidRPr="00B544BB" w:rsidRDefault="00B544BB" w:rsidP="00B544BB">
                            <w:pPr>
                              <w:pStyle w:val="Officeidentification"/>
                              <w:rPr>
                                <w:color w:val="FFFFFF" w:themeColor="background1"/>
                              </w:rPr>
                            </w:pPr>
                          </w:p>
                          <w:p w:rsidR="00B544BB" w:rsidRPr="00B544BB" w:rsidRDefault="00B544BB" w:rsidP="00B544BB">
                            <w:pPr>
                              <w:pStyle w:val="Officeidentification"/>
                              <w:rPr>
                                <w:color w:val="FFFFFF" w:themeColor="background1"/>
                              </w:rPr>
                            </w:pPr>
                          </w:p>
                          <w:p w:rsidR="00B544BB" w:rsidRPr="00B544BB" w:rsidRDefault="00B544BB">
                            <w:p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9E9EC" id="Text Box 2" o:spid="_x0000_s1029" type="#_x0000_t202" style="position:absolute;margin-left:13.05pt;margin-top:72.2pt;width:126pt;height:6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" filled="f" stroked="f">
                <v:textbox inset=",7.2pt,,7.2pt">
                  <w:txbxContent>
                    <w:p w:rsidR="00B544BB" w:rsidRPr="00B544BB" w:rsidRDefault="00B544BB" w:rsidP="00B544BB">
                      <w:pPr>
                        <w:pStyle w:val="Officeidentification"/>
                        <w:rPr>
                          <w:color w:val="FFFFFF" w:themeColor="background1"/>
                          <w:sz w:val="22"/>
                        </w:rPr>
                      </w:pPr>
                      <w:r w:rsidRPr="00B544BB">
                        <w:rPr>
                          <w:color w:val="FFFFFF" w:themeColor="background1"/>
                          <w:sz w:val="22"/>
                        </w:rPr>
                        <w:t>Hawaii District Office</w:t>
                      </w:r>
                    </w:p>
                    <w:p w:rsidR="00B544BB" w:rsidRPr="00B544BB" w:rsidRDefault="00B544BB" w:rsidP="00B544BB">
                      <w:pPr>
                        <w:pStyle w:val="Officeidentification"/>
                        <w:rPr>
                          <w:color w:val="FFFFFF" w:themeColor="background1"/>
                          <w:sz w:val="22"/>
                        </w:rPr>
                      </w:pPr>
                      <w:r w:rsidRPr="00B544BB">
                        <w:rPr>
                          <w:color w:val="FFFFFF" w:themeColor="background1"/>
                          <w:sz w:val="22"/>
                        </w:rPr>
                        <w:t xml:space="preserve">500 Ala </w:t>
                      </w:r>
                      <w:proofErr w:type="spellStart"/>
                      <w:r w:rsidRPr="00B544BB">
                        <w:rPr>
                          <w:color w:val="FFFFFF" w:themeColor="background1"/>
                          <w:sz w:val="22"/>
                        </w:rPr>
                        <w:t>Moana</w:t>
                      </w:r>
                      <w:proofErr w:type="spellEnd"/>
                      <w:r w:rsidRPr="00B544BB">
                        <w:rPr>
                          <w:color w:val="FFFFFF" w:themeColor="background1"/>
                          <w:sz w:val="22"/>
                        </w:rPr>
                        <w:t xml:space="preserve"> Blvd.</w:t>
                      </w:r>
                    </w:p>
                    <w:p w:rsidR="00B544BB" w:rsidRPr="00B544BB" w:rsidRDefault="00B544BB" w:rsidP="00B544BB">
                      <w:pPr>
                        <w:pStyle w:val="Officeidentification"/>
                        <w:rPr>
                          <w:color w:val="FFFFFF" w:themeColor="background1"/>
                          <w:sz w:val="22"/>
                        </w:rPr>
                      </w:pPr>
                      <w:r w:rsidRPr="00B544BB">
                        <w:rPr>
                          <w:color w:val="FFFFFF" w:themeColor="background1"/>
                          <w:sz w:val="22"/>
                        </w:rPr>
                        <w:t>Suite 1-306</w:t>
                      </w:r>
                    </w:p>
                    <w:p w:rsidR="00B544BB" w:rsidRPr="00B544BB" w:rsidRDefault="00B544BB" w:rsidP="00B544BB">
                      <w:pPr>
                        <w:pStyle w:val="Officeidentification"/>
                        <w:rPr>
                          <w:color w:val="FFFFFF" w:themeColor="background1"/>
                          <w:sz w:val="22"/>
                        </w:rPr>
                      </w:pPr>
                      <w:r w:rsidRPr="00B544BB">
                        <w:rPr>
                          <w:color w:val="FFFFFF" w:themeColor="background1"/>
                          <w:sz w:val="22"/>
                        </w:rPr>
                        <w:t>Honolulu, HI  96813</w:t>
                      </w:r>
                    </w:p>
                    <w:p w:rsidR="00B544BB" w:rsidRPr="00B544BB" w:rsidRDefault="00B544BB" w:rsidP="00B544BB">
                      <w:pPr>
                        <w:pStyle w:val="Officeidentification"/>
                        <w:rPr>
                          <w:color w:val="FFFFFF" w:themeColor="background1"/>
                          <w:sz w:val="22"/>
                        </w:rPr>
                      </w:pPr>
                      <w:r w:rsidRPr="00B544BB">
                        <w:rPr>
                          <w:color w:val="FFFFFF" w:themeColor="background1"/>
                          <w:sz w:val="22"/>
                        </w:rPr>
                        <w:t>(808) 541-2990</w:t>
                      </w:r>
                    </w:p>
                    <w:p w:rsidR="00B544BB" w:rsidRPr="00B544BB" w:rsidRDefault="00E42FF7" w:rsidP="00B544BB">
                      <w:pPr>
                        <w:pStyle w:val="Officeidentification"/>
                        <w:rPr>
                          <w:color w:val="FFFFFF" w:themeColor="background1"/>
                          <w:sz w:val="22"/>
                        </w:rPr>
                      </w:pPr>
                      <w:hyperlink r:id="rId9" w:history="1">
                        <w:r w:rsidR="00B544BB" w:rsidRPr="00B544BB">
                          <w:rPr>
                            <w:rStyle w:val="Hyperlink"/>
                            <w:color w:val="FFFFFF" w:themeColor="background1"/>
                            <w:sz w:val="22"/>
                          </w:rPr>
                          <w:t>http://www.sba.gov/hi</w:t>
                        </w:r>
                      </w:hyperlink>
                    </w:p>
                    <w:p w:rsidR="00B544BB" w:rsidRPr="00B544BB" w:rsidRDefault="00B544BB" w:rsidP="00B544BB">
                      <w:pPr>
                        <w:pStyle w:val="Officeidentification"/>
                        <w:ind w:left="0"/>
                        <w:rPr>
                          <w:b w:val="0"/>
                          <w:i/>
                          <w:color w:val="FFFFFF" w:themeColor="background1"/>
                          <w:sz w:val="22"/>
                        </w:rPr>
                      </w:pPr>
                    </w:p>
                    <w:p w:rsidR="00B544BB" w:rsidRPr="00B544BB" w:rsidRDefault="00B544BB" w:rsidP="00B544BB">
                      <w:pPr>
                        <w:pStyle w:val="Officeidentification"/>
                        <w:ind w:left="0"/>
                        <w:rPr>
                          <w:b w:val="0"/>
                          <w:color w:val="FFFFFF" w:themeColor="background1"/>
                          <w:sz w:val="22"/>
                        </w:rPr>
                      </w:pPr>
                    </w:p>
                    <w:p w:rsidR="00B544BB" w:rsidRPr="00B544BB" w:rsidRDefault="00B544BB" w:rsidP="00B544BB">
                      <w:pPr>
                        <w:pStyle w:val="Officeidentification"/>
                        <w:ind w:left="0"/>
                        <w:rPr>
                          <w:b w:val="0"/>
                          <w:color w:val="FFFFFF" w:themeColor="background1"/>
                          <w:sz w:val="22"/>
                        </w:rPr>
                      </w:pPr>
                      <w:r w:rsidRPr="00B544BB">
                        <w:rPr>
                          <w:b w:val="0"/>
                          <w:color w:val="FFFFFF" w:themeColor="background1"/>
                          <w:sz w:val="22"/>
                        </w:rPr>
                        <w:t>Every day, the U.S. Small Business Administration and its nationwide network of partners help millions of potential and current small business owners start, grow and succeed.</w:t>
                      </w:r>
                    </w:p>
                    <w:p w:rsidR="00B544BB" w:rsidRPr="00B544BB" w:rsidRDefault="00B544BB" w:rsidP="00B544BB">
                      <w:pPr>
                        <w:pStyle w:val="Officeidentification"/>
                        <w:ind w:left="0"/>
                        <w:rPr>
                          <w:b w:val="0"/>
                          <w:color w:val="FFFFFF" w:themeColor="background1"/>
                          <w:sz w:val="22"/>
                        </w:rPr>
                      </w:pPr>
                    </w:p>
                    <w:p w:rsidR="00B544BB" w:rsidRPr="005E0E1F" w:rsidRDefault="00B544BB" w:rsidP="00B544BB">
                      <w:pPr>
                        <w:pStyle w:val="Officeidentification"/>
                        <w:ind w:left="0"/>
                        <w:rPr>
                          <w:b w:val="0"/>
                          <w:color w:val="3333CC"/>
                          <w:sz w:val="22"/>
                        </w:rPr>
                      </w:pPr>
                      <w:r w:rsidRPr="00B544BB">
                        <w:rPr>
                          <w:b w:val="0"/>
                          <w:color w:val="FFFFFF" w:themeColor="background1"/>
                          <w:sz w:val="22"/>
                        </w:rPr>
                        <w:t>Resources and programs targeting small businesses provide an advantage necessary</w:t>
                      </w:r>
                      <w:r w:rsidRPr="00B544BB">
                        <w:rPr>
                          <w:color w:val="FFFFFF" w:themeColor="background1"/>
                          <w:sz w:val="22"/>
                        </w:rPr>
                        <w:t xml:space="preserve"> </w:t>
                      </w:r>
                      <w:r w:rsidRPr="00B544BB">
                        <w:rPr>
                          <w:b w:val="0"/>
                          <w:color w:val="FFFFFF" w:themeColor="background1"/>
                          <w:sz w:val="22"/>
                        </w:rPr>
                        <w:t>to help small businesses effectively compete in the marketplace and strengthen the U.S. economy.</w:t>
                      </w:r>
                    </w:p>
                    <w:p w:rsidR="00B544BB" w:rsidRPr="00B544BB" w:rsidRDefault="00B544BB" w:rsidP="00B544BB">
                      <w:pPr>
                        <w:pStyle w:val="Officeidentification"/>
                        <w:ind w:left="0"/>
                        <w:rPr>
                          <w:b w:val="0"/>
                          <w:color w:val="FFFFFF" w:themeColor="background1"/>
                          <w:sz w:val="22"/>
                        </w:rPr>
                      </w:pPr>
                    </w:p>
                    <w:p w:rsidR="00B544BB" w:rsidRPr="00B544BB" w:rsidRDefault="00B544BB" w:rsidP="00B544BB">
                      <w:pPr>
                        <w:pStyle w:val="Officeidentification"/>
                        <w:ind w:left="0"/>
                        <w:rPr>
                          <w:b w:val="0"/>
                          <w:color w:val="FFFFFF" w:themeColor="background1"/>
                          <w:sz w:val="22"/>
                        </w:rPr>
                      </w:pPr>
                      <w:r w:rsidRPr="00B544BB">
                        <w:rPr>
                          <w:b w:val="0"/>
                          <w:color w:val="FFFFFF" w:themeColor="background1"/>
                          <w:sz w:val="22"/>
                        </w:rPr>
                        <w:t>SBA offers help in the following areas:</w:t>
                      </w:r>
                    </w:p>
                    <w:p w:rsidR="00B544BB" w:rsidRPr="00B544BB" w:rsidRDefault="00B544BB" w:rsidP="00B544BB">
                      <w:pPr>
                        <w:pStyle w:val="Officeidentification"/>
                        <w:ind w:left="0"/>
                        <w:rPr>
                          <w:b w:val="0"/>
                          <w:color w:val="FFFFFF" w:themeColor="background1"/>
                          <w:sz w:val="22"/>
                        </w:rPr>
                      </w:pPr>
                    </w:p>
                    <w:p w:rsidR="00B544BB" w:rsidRPr="00B544BB" w:rsidRDefault="00B544BB" w:rsidP="00B544BB">
                      <w:pPr>
                        <w:pStyle w:val="Officeidentification"/>
                        <w:numPr>
                          <w:ilvl w:val="0"/>
                          <w:numId w:val="1"/>
                        </w:numPr>
                        <w:ind w:left="540" w:right="0"/>
                        <w:rPr>
                          <w:b w:val="0"/>
                          <w:color w:val="FFFFFF" w:themeColor="background1"/>
                          <w:sz w:val="22"/>
                        </w:rPr>
                      </w:pPr>
                      <w:r w:rsidRPr="00B544BB">
                        <w:rPr>
                          <w:b w:val="0"/>
                          <w:color w:val="FFFFFF" w:themeColor="background1"/>
                          <w:sz w:val="22"/>
                        </w:rPr>
                        <w:t>Starting a Business</w:t>
                      </w:r>
                    </w:p>
                    <w:p w:rsidR="00B544BB" w:rsidRPr="00B544BB" w:rsidRDefault="00B544BB" w:rsidP="00B544BB">
                      <w:pPr>
                        <w:pStyle w:val="Officeidentification"/>
                        <w:numPr>
                          <w:ilvl w:val="0"/>
                          <w:numId w:val="1"/>
                        </w:numPr>
                        <w:ind w:left="540" w:right="0"/>
                        <w:rPr>
                          <w:b w:val="0"/>
                          <w:color w:val="FFFFFF" w:themeColor="background1"/>
                          <w:sz w:val="22"/>
                        </w:rPr>
                      </w:pPr>
                      <w:r w:rsidRPr="00B544BB">
                        <w:rPr>
                          <w:b w:val="0"/>
                          <w:color w:val="FFFFFF" w:themeColor="background1"/>
                          <w:sz w:val="22"/>
                        </w:rPr>
                        <w:t>Financing a Business</w:t>
                      </w:r>
                    </w:p>
                    <w:p w:rsidR="00B544BB" w:rsidRPr="00B544BB" w:rsidRDefault="00B544BB" w:rsidP="00B544BB">
                      <w:pPr>
                        <w:pStyle w:val="Officeidentification"/>
                        <w:numPr>
                          <w:ilvl w:val="0"/>
                          <w:numId w:val="1"/>
                        </w:numPr>
                        <w:ind w:left="540" w:right="0"/>
                        <w:rPr>
                          <w:b w:val="0"/>
                          <w:color w:val="FFFFFF" w:themeColor="background1"/>
                          <w:sz w:val="22"/>
                        </w:rPr>
                      </w:pPr>
                      <w:r w:rsidRPr="00B544BB">
                        <w:rPr>
                          <w:b w:val="0"/>
                          <w:color w:val="FFFFFF" w:themeColor="background1"/>
                          <w:sz w:val="22"/>
                        </w:rPr>
                        <w:t>Growing a Business</w:t>
                      </w:r>
                    </w:p>
                    <w:p w:rsidR="00B544BB" w:rsidRPr="00B544BB" w:rsidRDefault="00B544BB" w:rsidP="00B544BB">
                      <w:pPr>
                        <w:pStyle w:val="Officeidentification"/>
                        <w:numPr>
                          <w:ilvl w:val="0"/>
                          <w:numId w:val="1"/>
                        </w:numPr>
                        <w:ind w:left="540" w:right="0"/>
                        <w:rPr>
                          <w:b w:val="0"/>
                          <w:color w:val="FFFFFF" w:themeColor="background1"/>
                          <w:sz w:val="22"/>
                        </w:rPr>
                      </w:pPr>
                      <w:r w:rsidRPr="00B544BB">
                        <w:rPr>
                          <w:b w:val="0"/>
                          <w:color w:val="FFFFFF" w:themeColor="background1"/>
                          <w:sz w:val="22"/>
                        </w:rPr>
                        <w:t>Opportunities in Contracting</w:t>
                      </w:r>
                    </w:p>
                    <w:p w:rsidR="00B544BB" w:rsidRPr="00B544BB" w:rsidRDefault="00B544BB" w:rsidP="00B544BB">
                      <w:pPr>
                        <w:pStyle w:val="Officeidentification"/>
                        <w:numPr>
                          <w:ilvl w:val="0"/>
                          <w:numId w:val="1"/>
                        </w:numPr>
                        <w:ind w:left="540" w:right="0"/>
                        <w:rPr>
                          <w:b w:val="0"/>
                          <w:color w:val="FFFFFF" w:themeColor="background1"/>
                          <w:sz w:val="22"/>
                        </w:rPr>
                      </w:pPr>
                      <w:r w:rsidRPr="00B544BB">
                        <w:rPr>
                          <w:b w:val="0"/>
                          <w:color w:val="FFFFFF" w:themeColor="background1"/>
                          <w:sz w:val="22"/>
                        </w:rPr>
                        <w:t>Recovering from Disaster</w:t>
                      </w:r>
                    </w:p>
                    <w:p w:rsidR="00B544BB" w:rsidRPr="00B544BB" w:rsidRDefault="00B544BB" w:rsidP="00B544BB">
                      <w:pPr>
                        <w:pStyle w:val="Officeidentification"/>
                        <w:numPr>
                          <w:ilvl w:val="0"/>
                          <w:numId w:val="1"/>
                        </w:numPr>
                        <w:ind w:left="540" w:right="0"/>
                        <w:rPr>
                          <w:b w:val="0"/>
                          <w:color w:val="FFFFFF" w:themeColor="background1"/>
                          <w:sz w:val="22"/>
                        </w:rPr>
                      </w:pPr>
                      <w:r w:rsidRPr="00B544BB">
                        <w:rPr>
                          <w:b w:val="0"/>
                          <w:color w:val="FFFFFF" w:themeColor="background1"/>
                          <w:sz w:val="22"/>
                        </w:rPr>
                        <w:t>A Voice for Small Business in Gov’t.</w:t>
                      </w:r>
                    </w:p>
                    <w:p w:rsidR="00B544BB" w:rsidRPr="00B544BB" w:rsidRDefault="00B544BB" w:rsidP="00B544BB">
                      <w:pPr>
                        <w:pStyle w:val="Officeidentification"/>
                        <w:rPr>
                          <w:b w:val="0"/>
                          <w:color w:val="FFFFFF" w:themeColor="background1"/>
                          <w:sz w:val="22"/>
                        </w:rPr>
                      </w:pPr>
                    </w:p>
                    <w:p w:rsidR="00B544BB" w:rsidRPr="00B544BB" w:rsidRDefault="00B544BB" w:rsidP="00B544BB">
                      <w:pPr>
                        <w:pStyle w:val="Officeidentification"/>
                        <w:rPr>
                          <w:b w:val="0"/>
                          <w:color w:val="FFFFFF" w:themeColor="background1"/>
                        </w:rPr>
                      </w:pPr>
                      <w:r w:rsidRPr="00B544BB">
                        <w:rPr>
                          <w:b w:val="0"/>
                          <w:color w:val="FFFFFF" w:themeColor="background1"/>
                          <w:sz w:val="22"/>
                        </w:rPr>
                        <w:t xml:space="preserve">Visit SBA online at </w:t>
                      </w:r>
                      <w:r w:rsidRPr="00B544BB">
                        <w:rPr>
                          <w:color w:val="FFFFFF" w:themeColor="background1"/>
                          <w:sz w:val="22"/>
                          <w:u w:val="single"/>
                        </w:rPr>
                        <w:t>http://www.sba.gov</w:t>
                      </w:r>
                      <w:r w:rsidRPr="00B544BB">
                        <w:rPr>
                          <w:color w:val="FFFFFF" w:themeColor="background1"/>
                          <w:sz w:val="22"/>
                        </w:rPr>
                        <w:t xml:space="preserve"> </w:t>
                      </w:r>
                      <w:r w:rsidRPr="00B544BB">
                        <w:rPr>
                          <w:b w:val="0"/>
                          <w:color w:val="FFFFFF" w:themeColor="background1"/>
                          <w:sz w:val="22"/>
                        </w:rPr>
                        <w:t>for 24/7 access to small business information, news and training for entrepreneurs.</w:t>
                      </w:r>
                    </w:p>
                    <w:p w:rsidR="00B544BB" w:rsidRPr="00B544BB" w:rsidRDefault="00B544BB" w:rsidP="00B544BB">
                      <w:pPr>
                        <w:pStyle w:val="Disclaimer"/>
                        <w:rPr>
                          <w:color w:val="FFFFFF" w:themeColor="background1"/>
                          <w:szCs w:val="16"/>
                        </w:rPr>
                      </w:pPr>
                    </w:p>
                    <w:p w:rsidR="00B544BB" w:rsidRPr="00B544BB" w:rsidRDefault="00B544BB" w:rsidP="00B544BB">
                      <w:pPr>
                        <w:pStyle w:val="Disclaimer"/>
                        <w:rPr>
                          <w:color w:val="FFFFFF" w:themeColor="background1"/>
                          <w:sz w:val="18"/>
                          <w:szCs w:val="16"/>
                          <w:u w:val="single"/>
                        </w:rPr>
                      </w:pPr>
                      <w:r w:rsidRPr="00B544BB">
                        <w:rPr>
                          <w:color w:val="FFFFFF" w:themeColor="background1"/>
                          <w:sz w:val="18"/>
                          <w:szCs w:val="16"/>
                        </w:rPr>
                        <w:t>All SBA programs and services are extended to the public on a nondiscriminatory basis.</w:t>
                      </w:r>
                    </w:p>
                    <w:p w:rsidR="00B544BB" w:rsidRPr="00B544BB" w:rsidRDefault="00B544BB" w:rsidP="00B544BB">
                      <w:pPr>
                        <w:pStyle w:val="Officeidentification"/>
                        <w:ind w:left="0"/>
                        <w:rPr>
                          <w:b w:val="0"/>
                          <w:color w:val="FFFFFF" w:themeColor="background1"/>
                          <w:u w:val="single"/>
                        </w:rPr>
                      </w:pPr>
                    </w:p>
                    <w:p w:rsidR="00B544BB" w:rsidRPr="00B544BB" w:rsidRDefault="00B544BB" w:rsidP="00B544BB">
                      <w:pPr>
                        <w:pStyle w:val="Officeidentification"/>
                        <w:rPr>
                          <w:b w:val="0"/>
                          <w:color w:val="FFFFFF" w:themeColor="background1"/>
                          <w:u w:val="single"/>
                        </w:rPr>
                      </w:pPr>
                    </w:p>
                    <w:p w:rsidR="00B544BB" w:rsidRPr="00B544BB" w:rsidRDefault="00B544BB" w:rsidP="00B544BB">
                      <w:pPr>
                        <w:pStyle w:val="Officeidentification"/>
                        <w:rPr>
                          <w:color w:val="FFFFFF" w:themeColor="background1"/>
                          <w:u w:val="single"/>
                        </w:rPr>
                      </w:pPr>
                    </w:p>
                    <w:p w:rsidR="00B544BB" w:rsidRPr="00B544BB" w:rsidRDefault="00B544BB" w:rsidP="00B544BB">
                      <w:pPr>
                        <w:pStyle w:val="Officeidentification"/>
                        <w:rPr>
                          <w:color w:val="FFFFFF" w:themeColor="background1"/>
                        </w:rPr>
                      </w:pPr>
                    </w:p>
                    <w:p w:rsidR="00B544BB" w:rsidRPr="00B544BB" w:rsidRDefault="00B544BB" w:rsidP="00B544BB">
                      <w:pPr>
                        <w:pStyle w:val="Officeidentification"/>
                        <w:rPr>
                          <w:color w:val="FFFFFF" w:themeColor="background1"/>
                        </w:rPr>
                      </w:pPr>
                    </w:p>
                    <w:p w:rsidR="00B544BB" w:rsidRPr="00B544BB" w:rsidRDefault="00B544BB">
                      <w:pPr>
                        <w:rPr>
                          <w:color w:val="FFFFFF" w:themeColor="background1"/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8C25A7" w:rsidSect="00B544BB">
      <w:pgSz w:w="12240" w:h="15840"/>
      <w:pgMar w:top="720" w:right="720" w:bottom="80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09348CE"/>
    <w:multiLevelType w:val="hybridMultilevel"/>
    <w:tmpl w:val="D193888B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9B33CE4"/>
    <w:multiLevelType w:val="hybridMultilevel"/>
    <w:tmpl w:val="640C9D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2E100F"/>
    <w:multiLevelType w:val="hybridMultilevel"/>
    <w:tmpl w:val="934EA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C20B9"/>
    <w:multiLevelType w:val="hybridMultilevel"/>
    <w:tmpl w:val="26D87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81800"/>
    <w:multiLevelType w:val="hybridMultilevel"/>
    <w:tmpl w:val="D9760EF0"/>
    <w:lvl w:ilvl="0" w:tplc="560804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8517C78"/>
    <w:multiLevelType w:val="hybridMultilevel"/>
    <w:tmpl w:val="B560BB7C"/>
    <w:lvl w:ilvl="0" w:tplc="1A2A1DF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51690143"/>
    <w:multiLevelType w:val="hybridMultilevel"/>
    <w:tmpl w:val="E180A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8572A8"/>
    <w:multiLevelType w:val="hybridMultilevel"/>
    <w:tmpl w:val="ECC4A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DB6DC3"/>
    <w:multiLevelType w:val="hybridMultilevel"/>
    <w:tmpl w:val="1E12175E"/>
    <w:lvl w:ilvl="0" w:tplc="061E1F82">
      <w:start w:val="1"/>
      <w:numFmt w:val="bullet"/>
      <w:lvlText w:val=""/>
      <w:lvlJc w:val="left"/>
      <w:pPr>
        <w:tabs>
          <w:tab w:val="num" w:pos="342"/>
        </w:tabs>
        <w:ind w:left="486" w:hanging="216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9">
    <w:nsid w:val="6ECF5B8C"/>
    <w:multiLevelType w:val="hybridMultilevel"/>
    <w:tmpl w:val="A2E84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99"/>
    <w:rsid w:val="003168DF"/>
    <w:rsid w:val="0032485C"/>
    <w:rsid w:val="003B0899"/>
    <w:rsid w:val="00482975"/>
    <w:rsid w:val="00486295"/>
    <w:rsid w:val="004862B4"/>
    <w:rsid w:val="005708E0"/>
    <w:rsid w:val="005C140F"/>
    <w:rsid w:val="005E0E1F"/>
    <w:rsid w:val="006470D0"/>
    <w:rsid w:val="006802CB"/>
    <w:rsid w:val="006F2D0C"/>
    <w:rsid w:val="00700943"/>
    <w:rsid w:val="00767B69"/>
    <w:rsid w:val="007C0CB0"/>
    <w:rsid w:val="00804AAF"/>
    <w:rsid w:val="00840B92"/>
    <w:rsid w:val="00861D91"/>
    <w:rsid w:val="008A172B"/>
    <w:rsid w:val="00922063"/>
    <w:rsid w:val="00A44CEB"/>
    <w:rsid w:val="00A77EB7"/>
    <w:rsid w:val="00AC7B42"/>
    <w:rsid w:val="00B544BB"/>
    <w:rsid w:val="00B82242"/>
    <w:rsid w:val="00C032E9"/>
    <w:rsid w:val="00CC6601"/>
    <w:rsid w:val="00DF4707"/>
    <w:rsid w:val="00E42FF7"/>
    <w:rsid w:val="00EA78D0"/>
    <w:rsid w:val="00EF249F"/>
    <w:rsid w:val="00F1765E"/>
    <w:rsid w:val="00F726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B9CB792-9230-4F4D-A5E9-3C4E387B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60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Name">
    <w:name w:val="DOC. Name"/>
    <w:rsid w:val="008C25A7"/>
    <w:pPr>
      <w:spacing w:after="580"/>
    </w:pPr>
    <w:rPr>
      <w:rFonts w:ascii="Arial Black" w:hAnsi="Arial Black"/>
      <w:sz w:val="44"/>
    </w:rPr>
  </w:style>
  <w:style w:type="paragraph" w:customStyle="1" w:styleId="Bodycopy">
    <w:name w:val="Body copy"/>
    <w:qFormat/>
    <w:rsid w:val="00EA5B09"/>
    <w:pPr>
      <w:spacing w:after="120"/>
    </w:pPr>
    <w:rPr>
      <w:rFonts w:ascii="Times New Roman" w:eastAsiaTheme="minorEastAsia" w:hAnsi="Times New Roman" w:cs="Times New Roman"/>
      <w:kern w:val="28"/>
      <w:sz w:val="22"/>
      <w:szCs w:val="24"/>
    </w:rPr>
  </w:style>
  <w:style w:type="character" w:styleId="Hyperlink">
    <w:name w:val="Hyperlink"/>
    <w:unhideWhenUsed/>
    <w:rsid w:val="00B544BB"/>
    <w:rPr>
      <w:color w:val="0000FF"/>
      <w:u w:val="single"/>
    </w:rPr>
  </w:style>
  <w:style w:type="paragraph" w:customStyle="1" w:styleId="Officeidentification">
    <w:name w:val="Office identification"/>
    <w:basedOn w:val="Normal"/>
    <w:qFormat/>
    <w:rsid w:val="00B544BB"/>
    <w:pPr>
      <w:ind w:left="18" w:right="18"/>
    </w:pPr>
    <w:rPr>
      <w:rFonts w:ascii="Arial Narrow" w:eastAsia="Cambria" w:hAnsi="Arial Narrow" w:cs="Times New Roman"/>
      <w:b/>
      <w:sz w:val="20"/>
    </w:rPr>
  </w:style>
  <w:style w:type="paragraph" w:customStyle="1" w:styleId="Disclaimer">
    <w:name w:val="Disclaimer"/>
    <w:basedOn w:val="Officeidentification"/>
    <w:qFormat/>
    <w:rsid w:val="00B544BB"/>
    <w:pPr>
      <w:ind w:left="0"/>
    </w:pPr>
    <w:rPr>
      <w:b w:val="0"/>
      <w:i/>
      <w:color w:va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9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0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a.gov/hi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a.gov/h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FLYERS%20for%20SBA%20Events\SBA%20Flyer%20Templates\2015%20SBA%20Resource%20Day%20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5F0F9-4BCC-47C2-892F-E6778162C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SBA Resource Day Flyer.dotx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Small Business Administration</Company>
  <LinksUpToDate>false</LinksUpToDate>
  <CharactersWithSpaces>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Kanda, Ryan S.</dc:creator>
  <cp:lastModifiedBy>Nathan Hutchinson</cp:lastModifiedBy>
  <cp:revision>2</cp:revision>
  <cp:lastPrinted>2015-03-31T22:52:00Z</cp:lastPrinted>
  <dcterms:created xsi:type="dcterms:W3CDTF">2015-04-22T00:22:00Z</dcterms:created>
  <dcterms:modified xsi:type="dcterms:W3CDTF">2015-04-22T00:22:00Z</dcterms:modified>
</cp:coreProperties>
</file>